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styles.xml" ContentType="application/vnd.openxmlformats-officedocument.wordprocessingml.styles+xml"/>
  <Override PartName="/word/theme/theme1.xml" ContentType="application/vnd.openxmlformats-officedocument.theme+xml"/>
  <Override PartName="/word/footer1.xml" ContentType="application/vnd.openxmlformats-officedocument.wordprocessingml.footer+xml"/>
  <Override PartName="/word/settings.xml" ContentType="application/vnd.openxmlformats-officedocument.wordprocessingml.settings+xml"/>
  <Override PartName="/word/numbering.xml" ContentType="application/vnd.openxmlformats-officedocument.wordprocessingml.numbering+xml"/>
  <Override PartName="/word/fontTable.xml" ContentType="application/vnd.openxmlformats-officedocument.wordprocessingml.fontTabl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Title"/>
        <w:keepNext w:val="true"/>
        <w:keepLines/>
        <w:spacing w:lineRule="auto" w:line="360" w:before="720" w:after="720"/>
        <w:jc w:val="center"/>
        <w:rPr/>
      </w:pPr>
      <w:r>
        <w:rPr/>
        <w:t>Predicting seasonal influenza hospitalizations using an ensemble super learner: a simulation study</w:t>
        <w:br/>
      </w:r>
      <w:r>
        <w:rPr>
          <w:b/>
          <w:bCs/>
          <w:color w:val="C9211E"/>
        </w:rPr>
        <w:t>For Style Reference Only!</w:t>
        <w:br/>
        <w:t>This is not the manuscript file!</w:t>
      </w:r>
    </w:p>
    <w:p>
      <w:pPr>
        <w:pStyle w:val="FirstParagraph"/>
        <w:rPr/>
      </w:pPr>
      <w:r>
        <w:rPr>
          <w:b/>
          <w:bCs/>
        </w:rPr>
        <w:t>Journal:</w:t>
      </w:r>
      <w:r>
        <w:rPr/>
        <w:t xml:space="preserve"> American Journal of Epidemiology</w:t>
      </w:r>
    </w:p>
    <w:p>
      <w:pPr>
        <w:pStyle w:val="TextBody"/>
        <w:rPr/>
      </w:pPr>
      <w:r>
        <w:rPr>
          <w:b/>
          <w:bCs/>
        </w:rPr>
        <w:t>Running Head:</w:t>
      </w:r>
      <w:r>
        <w:rPr/>
        <w:t xml:space="preserve"> Predicting Influenza Hospitalizations</w:t>
      </w:r>
    </w:p>
    <w:p>
      <w:pPr>
        <w:pStyle w:val="TextBody"/>
        <w:rPr/>
      </w:pPr>
      <w:r>
        <w:rPr>
          <w:b/>
          <w:bCs/>
        </w:rPr>
        <w:t>Submission Type:</w:t>
      </w:r>
      <w:r>
        <w:rPr/>
        <w:t xml:space="preserve"> Original Contribution</w:t>
      </w:r>
    </w:p>
    <w:p>
      <w:pPr>
        <w:pStyle w:val="TextBody"/>
        <w:rPr/>
      </w:pPr>
      <w:r>
        <w:rPr>
          <w:b/>
          <w:bCs/>
        </w:rPr>
        <w:t>Word Count (main text):</w:t>
      </w:r>
      <w:r>
        <w:rPr/>
        <w:t xml:space="preserve"> 4,336 / 4,000</w:t>
      </w:r>
    </w:p>
    <w:p>
      <w:pPr>
        <w:pStyle w:val="Normal"/>
        <w:rPr/>
      </w:pPr>
      <w:r>
        <w:rPr/>
      </w:r>
      <w:r>
        <w:br w:type="page"/>
      </w:r>
    </w:p>
    <w:p>
      <w:pPr>
        <w:pStyle w:val="Heading1"/>
        <w:rPr/>
      </w:pPr>
      <w:r>
        <w:rPr/>
        <w:t>Abstract</w:t>
      </w:r>
    </w:p>
    <w:p>
      <w:pPr>
        <w:pStyle w:val="FirstParagraph"/>
        <w:rPr/>
      </w:pPr>
      <w:r>
        <w:rPr/>
        <w:t>Accurate forecasts can inform response to outbreaks. Most efforts in influenza forecasting have focused on predicting influenza-like activity, but fewer on influenza-related hospitalizations. We conducted a simulation study to evaluate a super learner’s predictions of three seasonal measures of influenza hospitalizations in the United States: peak hospitalization rate, peak hospitalization week, and cumulative hospitalization rate. We trained an ensemble machine learning algorithm on 15,000 simulated hospitalization curves and generated weekly predictions. We compared the performance of the ensemble (weighted combination of predictions from multiple prediction algorithms), the best-performing individual prediction algorithm, and a naive prediction (median of a simulated outcome distribution). Ensemble predictions performed similarly to the naive predictions early in the season but consistently improved as the season progressed for all prediction targets. The best-performing prediction algorithm in each week typically had similar predictive accuracy compared to the ensemble, but the specific prediction algorithm selected varied by week. An ensemble super learner improved predictions of influenza-related hospitalizations, relative to a naive prediction. Future work should examine the super learner’s performance using additional empirical data on influenza-related predictors (e.g., influenza-like illness). The algorithm should also be tailored to produce prospective probabilistic forecasts of selected prediction targets.</w:t>
      </w:r>
    </w:p>
    <w:p>
      <w:pPr>
        <w:pStyle w:val="TextBody"/>
        <w:rPr/>
      </w:pPr>
      <w:bookmarkStart w:id="0" w:name="abstract"/>
      <w:r>
        <w:rPr/>
        <w:t>(199/200 words)</w:t>
      </w:r>
      <w:bookmarkEnd w:id="0"/>
    </w:p>
    <w:p>
      <w:pPr>
        <w:pStyle w:val="Heading1"/>
        <w:rPr/>
      </w:pPr>
      <w:r>
        <w:rPr/>
        <w:t>Introduction</w:t>
      </w:r>
    </w:p>
    <w:p>
      <w:pPr>
        <w:pStyle w:val="FirstParagraph"/>
        <w:rPr/>
      </w:pPr>
      <w:r>
        <w:rPr/>
        <w:t>Between 2010 and 2017 approximately 140,000–570,000 individuals were hospitalized and 12,000–51,000 died annually due to seasonal influenza in the United States (1). Accurately predicting future burden of influenza-related hospitalizations during an influenza season could help policymakers, public health officials, providers, and other stakeholders better allocate resources and prepare for expected changes in hospitalization rates (2). For example, forecasts could provide hospitals with lead time to make inpatient beds available for patients admitted with influenza-related illnesses (3,4).</w:t>
      </w:r>
    </w:p>
    <w:p>
      <w:pPr>
        <w:pStyle w:val="TextBody"/>
        <w:rPr/>
      </w:pPr>
      <w:r>
        <w:rPr/>
        <w:t>Recently, researchers have improved the quality of and capacity for influenza-like illness (ILI) forecasting (5,6), using diverse classes of models to generate forecasts, including statistical time series models (5,7), Bayesian methods (6,8), and mechanistic mathematical models (5,6). Ensemble methods, which aggregate predictions from multiple models (9–12), promise to further improve the accuracy and stability of epidemic predictions (2,9,13).</w:t>
      </w:r>
    </w:p>
    <w:p>
      <w:pPr>
        <w:pStyle w:val="TextBody"/>
        <w:rPr/>
      </w:pPr>
      <w:r>
        <w:rPr/>
        <w:t>By aggregating and weighting predictions, ensembles can borrow strengths and blunt weaknesses across the models used as inputs (14–16). The Centers for Disease Control and Prevention’s (CDC) primary in-season outpatient ILI forecasts are now based on ensemble forecasts combining predictions from individual forecasts submitted by research teams around the United States, who use a variety of prediction algorithms, including their own ensembles (5). The “meta”-ensembles combine in-season forecasts using standardized protocols for submitting and scoring individual forecasts of pre-specified weekly and season-level prediction targets (5). One ensemble machine learning method, dubbed “super learner” (14,17,18), exhibits properties that may make it a powerful tool in prediction: asymptotically, the ensemble super learner is guaranteed to perform as well as the best-fitting component model (17,18).</w:t>
      </w:r>
    </w:p>
    <w:p>
      <w:pPr>
        <w:pStyle w:val="TextBody"/>
        <w:rPr/>
      </w:pPr>
      <w:r>
        <w:rPr/>
        <w:t>Most influenza forecasting focuses on ILI (5,7,8,19,20) rather than influenza-related hospitalizations (21). Influenza hospitalization dynamics may differ from those of transmission. Because hospitalizations are one marker of circulating influenza strains’ severities (7), predicting hospitalizations using ensembles should complement existing ILI forecasting.</w:t>
      </w:r>
    </w:p>
    <w:p>
      <w:pPr>
        <w:pStyle w:val="TextBody"/>
        <w:rPr/>
      </w:pPr>
      <w:bookmarkStart w:id="1" w:name="introduction"/>
      <w:r>
        <w:rPr/>
        <w:t>We conducted a simulation study to examine the super learner’s potential as a tool for predicting seasonal influenza hospitalizations at the national level in the United States. Due to the small number of flu seasons available in surveillance data, we simulated 15,000 influenza hospitalization curves, using empirical data as templates, and trained the super learner on this simulated distribution. We predicted three targets selected following those specified in CDC forecasting competitions (22): peak hospitalization rate, peak hospitalization week, and cumulative hospitalization rate. At each week of the flu season, we compared the predictive performance of the ensemble super learner against that of the discrete super learner (best-performing component model) and a “naive” prediction.</w:t>
      </w:r>
      <w:bookmarkEnd w:id="1"/>
    </w:p>
    <w:p>
      <w:pPr>
        <w:pStyle w:val="Heading1"/>
        <w:rPr/>
      </w:pPr>
      <w:r>
        <w:rPr/>
        <w:t>Methods</w:t>
      </w:r>
    </w:p>
    <w:p>
      <w:pPr>
        <w:pStyle w:val="Heading2"/>
        <w:rPr/>
      </w:pPr>
      <w:r>
        <w:rPr/>
        <w:t>Empirical data</w:t>
      </w:r>
    </w:p>
    <w:p>
      <w:pPr>
        <w:pStyle w:val="FirstParagraph"/>
        <w:rPr/>
      </w:pPr>
      <w:r>
        <w:rPr/>
        <w:t xml:space="preserve">We downloaded publicly available surveillance data on seasonal influenza-related hospitalizations from the CDC’s FluView Interactive dashboard (23), using Emerging Infections Program (EIP) data beginning with the 2003–2004 season and ending with 2018–2019. We omitted the 2009–2010 pandemic influenza year due to dynamics that differ between pandemic and seasonal influenza and modified curves so that each flu season spanned 30 weeks (see </w:t>
      </w:r>
      <w:r>
        <w:rPr>
          <w:i/>
          <w:iCs/>
        </w:rPr>
        <w:t>Supplemental Appendix</w:t>
      </w:r>
      <w:r>
        <w:rPr/>
        <w:t>).</w:t>
      </w:r>
    </w:p>
    <w:p>
      <w:pPr>
        <w:pStyle w:val="TextBody"/>
        <w:rPr/>
      </w:pPr>
      <w:bookmarkStart w:id="2" w:name="empirical-data"/>
      <w:r>
        <w:rPr/>
        <w:t>Hospitalization rates reported in FluSurv-NET, of which EIP represents a subset of surveillance sites, are calculated based on influenza-related hospitalizations among residents within a given catchment area. Cases are defined as hospitalizations accompanied by laboratory-confirmed influenza during the hospitalization or in the 14 days preceding it (24). Rate denominators are the total population in the specified catchment area (24).</w:t>
      </w:r>
      <w:bookmarkEnd w:id="2"/>
    </w:p>
    <w:p>
      <w:pPr>
        <w:pStyle w:val="Heading2"/>
        <w:rPr/>
      </w:pPr>
      <w:bookmarkStart w:id="3" w:name="prediction-targets"/>
      <w:r>
        <w:rPr/>
        <w:t>Prediction targets</w:t>
      </w:r>
    </w:p>
    <w:p>
      <w:pPr>
        <w:pStyle w:val="FirstParagraph"/>
        <w:rPr/>
      </w:pPr>
      <w:r>
        <w:rPr/>
        <w:t>Following from the CDC’s Flu Sight challenge (22), we specified 3 season-level prediction targets:</w:t>
      </w:r>
    </w:p>
    <w:p>
      <w:pPr>
        <w:pStyle w:val="Compact"/>
        <w:numPr>
          <w:ilvl w:val="0"/>
          <w:numId w:val="21"/>
        </w:numPr>
        <w:rPr/>
      </w:pPr>
      <w:r>
        <w:rPr>
          <w:i/>
          <w:iCs/>
        </w:rPr>
        <w:t>Peak hospitalization rate</w:t>
      </w:r>
      <w:r>
        <w:rPr/>
        <w:t>, highest weekly influenza-related hospitalization rate (per 100,000 persons) during a flu season,</w:t>
      </w:r>
    </w:p>
    <w:p>
      <w:pPr>
        <w:pStyle w:val="Compact"/>
        <w:numPr>
          <w:ilvl w:val="0"/>
          <w:numId w:val="22"/>
        </w:numPr>
        <w:rPr/>
      </w:pPr>
      <w:r>
        <w:rPr>
          <w:i/>
          <w:iCs/>
        </w:rPr>
        <w:t>Peak hospitalization week</w:t>
      </w:r>
      <w:r>
        <w:rPr/>
        <w:t>, week during which this peak rate occurred, and</w:t>
      </w:r>
    </w:p>
    <w:p>
      <w:pPr>
        <w:pStyle w:val="Compact"/>
        <w:numPr>
          <w:ilvl w:val="0"/>
          <w:numId w:val="23"/>
        </w:numPr>
        <w:rPr/>
      </w:pPr>
      <w:r>
        <w:rPr>
          <w:i/>
          <w:iCs/>
        </w:rPr>
        <w:t>Cumulative hospitalization rate</w:t>
      </w:r>
      <w:r>
        <w:rPr/>
        <w:t>, cumulative influenza-related hospitalization rate over the flu season.</w:t>
      </w:r>
    </w:p>
    <w:p>
      <w:pPr>
        <w:pStyle w:val="FirstParagraph"/>
        <w:rPr/>
      </w:pPr>
      <w:r>
        <w:rPr/>
        <w:t>Fifteen empirical observations were available for each prediction target (</w:t>
      </w:r>
      <w:r>
        <w:rPr>
          <w:b/>
          <w:bCs/>
        </w:rPr>
        <w:t xml:space="preserve">Table </w:t>
      </w:r>
      <w:hyperlink w:anchor="targtable">
        <w:r>
          <w:rPr/>
          <w:fldChar w:fldCharType="begin"/>
        </w:r>
        <w:r>
          <w:rPr/>
          <w:instrText> REF targtable \h </w:instrText>
        </w:r>
        <w:r>
          <w:rPr/>
          <w:fldChar w:fldCharType="separate"/>
        </w:r>
        <w:r>
          <w:rPr/>
          <w:t>1</w:t>
        </w:r>
        <w:r>
          <w:rPr/>
          <w:fldChar w:fldCharType="end"/>
        </w:r>
      </w:hyperlink>
      <w:r>
        <w:rPr/>
        <w:t>).</w:t>
      </w:r>
      <w:bookmarkEnd w:id="3"/>
    </w:p>
    <w:p>
      <w:pPr>
        <w:pStyle w:val="Heading2"/>
        <w:rPr/>
      </w:pPr>
      <w:bookmarkStart w:id="4" w:name="simulating-hospitalization-curves"/>
      <w:r>
        <w:rPr/>
        <w:t>Simulating hospitalization curves</w:t>
      </w:r>
    </w:p>
    <w:p>
      <w:pPr>
        <w:pStyle w:val="FirstParagraph"/>
        <w:rPr/>
      </w:pPr>
      <w:r>
        <w:rPr/>
        <w:t xml:space="preserve">To simulate seasonal influenza hospitalization curves, we adapted an approach developed by Brooks et al. to predict ILI (8). First, using the </w:t>
      </w:r>
      <w:r>
        <w:rPr>
          <w:rStyle w:val="VerbatimChar"/>
        </w:rPr>
        <w:t>genlasso</w:t>
      </w:r>
      <w:r>
        <w:rPr/>
        <w:t xml:space="preserve"> package in R (25,26), we fitted a linear trend filter (27,28) to each of the 15 observed influenza hospitalization curves in the EIP. The linear trend filter is a penalized method that fits a piecewise linear function to a time series, testing multiple values of the penalty (</w:t>
      </w:r>
      <w:r>
        <w:rPr/>
      </w:r>
      <m:oMath xmlns:m="http://schemas.openxmlformats.org/officeDocument/2006/math">
        <m:r>
          <w:rPr>
            <w:rFonts w:ascii="Cambria Math" w:hAnsi="Cambria Math"/>
          </w:rPr>
          <m:t xml:space="preserve">λ</m:t>
        </m:r>
      </m:oMath>
      <w:r>
        <w:rPr/>
        <w:t xml:space="preserve">) by default (25). We used these fits as templates for the simulated influenza hospitalization curves, choosing the </w:t>
      </w:r>
      <w:r>
        <w:rPr/>
      </w:r>
      <m:oMath xmlns:m="http://schemas.openxmlformats.org/officeDocument/2006/math">
        <m:r>
          <w:rPr>
            <w:rFonts w:ascii="Cambria Math" w:hAnsi="Cambria Math"/>
          </w:rPr>
          <m:t xml:space="preserve">λ</m:t>
        </m:r>
      </m:oMath>
      <w:r>
        <w:rPr/>
        <w:t xml:space="preserve"> penalty via 5-fold cross-validation (8). In the main analysis we used the </w:t>
      </w:r>
      <w:r>
        <w:rPr/>
      </w:r>
      <m:oMath xmlns:m="http://schemas.openxmlformats.org/officeDocument/2006/math">
        <m:r>
          <w:rPr>
            <w:rFonts w:ascii="Cambria Math" w:hAnsi="Cambria Math"/>
          </w:rPr>
          <m:t xml:space="preserve">λ</m:t>
        </m:r>
      </m:oMath>
      <w:r>
        <w:rPr/>
        <w:t xml:space="preserve"> value that minimized the trend filter’s prediction error across the folds (8), hereafter referred to as </w:t>
      </w:r>
      <w:r>
        <w:rPr/>
      </w:r>
      <m:oMath xmlns:m="http://schemas.openxmlformats.org/officeDocument/2006/math">
        <m:sSub>
          <m:e>
            <m:r>
              <w:rPr>
                <w:rFonts w:ascii="Cambria Math" w:hAnsi="Cambria Math"/>
              </w:rPr>
              <m:t xml:space="preserve">λ</m:t>
            </m:r>
          </m:e>
          <m:sub>
            <m:r>
              <w:rPr>
                <w:rFonts w:ascii="Cambria Math" w:hAnsi="Cambria Math"/>
              </w:rPr>
              <m:t xml:space="preserve">m</m:t>
            </m:r>
            <m:r>
              <w:rPr>
                <w:rFonts w:ascii="Cambria Math" w:hAnsi="Cambria Math"/>
              </w:rPr>
              <m:t xml:space="preserve">i</m:t>
            </m:r>
            <m:r>
              <w:rPr>
                <w:rFonts w:ascii="Cambria Math" w:hAnsi="Cambria Math"/>
              </w:rPr>
              <m:t xml:space="preserve">n</m:t>
            </m:r>
          </m:sub>
        </m:sSub>
      </m:oMath>
      <w:r>
        <w:rPr/>
        <w:t>.</w:t>
      </w:r>
    </w:p>
    <w:p>
      <w:pPr>
        <w:pStyle w:val="TextBody"/>
        <w:rPr/>
      </w:pPr>
      <w:r>
        <w:rPr/>
        <w:t xml:space="preserve">Next, we used the resulting 15 trend filter fits in a slightly modified version of the curve generation scheme described by Brooks et al. (see </w:t>
      </w:r>
      <w:r>
        <w:rPr>
          <w:i/>
          <w:iCs/>
        </w:rPr>
        <w:t>Supplemental Appendix</w:t>
      </w:r>
      <w:r>
        <w:rPr/>
        <w:t xml:space="preserve">), who conceptualize a seasonal influenza curve generically as a function of the week of the season, plus a noise term with mean 0 and variance </w:t>
      </w:r>
      <w:r>
        <w:rPr/>
      </w:r>
      <m:oMath xmlns:m="http://schemas.openxmlformats.org/officeDocument/2006/math">
        <m:sSup>
          <m:e>
            <m:r>
              <w:rPr>
                <w:rFonts w:ascii="Cambria Math" w:hAnsi="Cambria Math"/>
              </w:rPr>
              <m:t xml:space="preserve">τ</m:t>
            </m:r>
          </m:e>
          <m:sup>
            <m:r>
              <w:rPr>
                <w:rFonts w:ascii="Cambria Math" w:hAnsi="Cambria Math"/>
              </w:rPr>
              <m:t xml:space="preserve">2</m:t>
            </m:r>
          </m:sup>
        </m:sSup>
      </m:oMath>
      <w:r>
        <w:rPr/>
        <w:t xml:space="preserve"> (8). For each empirical season, we averaged the squared residuals from its trend filter fit over all weeks to estimate </w:t>
      </w:r>
      <w:r>
        <w:rPr/>
      </w:r>
      <m:oMath xmlns:m="http://schemas.openxmlformats.org/officeDocument/2006/math">
        <m:sSup>
          <m:e>
            <m:d>
              <m:dPr>
                <m:begChr m:val="("/>
                <m:endChr m:val=")"/>
              </m:dPr>
              <m:e>
                <m:sSup>
                  <m:e>
                    <m:r>
                      <w:rPr>
                        <w:rFonts w:ascii="Cambria Math" w:hAnsi="Cambria Math"/>
                      </w:rPr>
                      <m:t xml:space="preserve">τ</m:t>
                    </m:r>
                  </m:e>
                  <m:sup>
                    <m:r>
                      <w:rPr>
                        <w:rFonts w:ascii="Cambria Math" w:hAnsi="Cambria Math"/>
                      </w:rPr>
                      <m:t xml:space="preserve">s</m:t>
                    </m:r>
                  </m:sup>
                </m:sSup>
              </m:e>
            </m:d>
          </m:e>
          <m:sup>
            <m:r>
              <w:rPr>
                <w:rFonts w:ascii="Cambria Math" w:hAnsi="Cambria Math"/>
              </w:rPr>
              <m:t xml:space="preserve">2</m:t>
            </m:r>
          </m:sup>
        </m:sSup>
      </m:oMath>
      <w:r>
        <w:rPr/>
        <w:t>.</w:t>
      </w:r>
    </w:p>
    <w:p>
      <w:pPr>
        <w:pStyle w:val="TextBody"/>
        <w:rPr/>
      </w:pPr>
      <w:r>
        <w:rPr/>
        <w:t>For each simulated curve, we sampled each of the following parameters randomly and independently:</w:t>
      </w:r>
    </w:p>
    <w:p>
      <w:pPr>
        <w:pStyle w:val="Compact"/>
        <w:numPr>
          <w:ilvl w:val="0"/>
          <w:numId w:val="2"/>
        </w:numPr>
        <w:rPr/>
      </w:pPr>
      <w:r>
        <w:rPr/>
        <w:t>a vector of estimated hospitalization rates based on a linear trend filter fit (empirical shape template)</w:t>
      </w:r>
    </w:p>
    <w:p>
      <w:pPr>
        <w:pStyle w:val="Compact"/>
        <w:numPr>
          <w:ilvl w:val="0"/>
          <w:numId w:val="2"/>
        </w:numPr>
        <w:rPr/>
      </w:pPr>
      <w:r>
        <w:rPr/>
        <w:t>the root mean squared error of one linear trend filter fit</w:t>
      </w:r>
    </w:p>
    <w:p>
      <w:pPr>
        <w:pStyle w:val="Compact"/>
        <w:numPr>
          <w:ilvl w:val="0"/>
          <w:numId w:val="2"/>
        </w:numPr>
        <w:rPr/>
      </w:pPr>
      <w:r>
        <w:rPr/>
        <w:t>a draw from a continuous uniform distribution, range: [0.75, 1.25]</w:t>
      </w:r>
    </w:p>
    <w:p>
      <w:pPr>
        <w:pStyle w:val="Compact"/>
        <w:numPr>
          <w:ilvl w:val="0"/>
          <w:numId w:val="2"/>
        </w:numPr>
        <w:rPr/>
      </w:pPr>
      <w:r>
        <w:rPr/>
        <w:t>a draw from a continuous uniform distribution bounded by the minimum and maximum peak hospitalization rates from the 15 trend filter fits</w:t>
      </w:r>
    </w:p>
    <w:p>
      <w:pPr>
        <w:pStyle w:val="Compact"/>
        <w:numPr>
          <w:ilvl w:val="0"/>
          <w:numId w:val="2"/>
        </w:numPr>
        <w:rPr/>
      </w:pPr>
      <w:r>
        <w:rPr/>
        <w:t>a draw from a continuous uniform distribution bounded by the minimum and maximum peak weeks from the 15 trend filter fits</w:t>
      </w:r>
    </w:p>
    <w:p>
      <w:pPr>
        <w:pStyle w:val="FirstParagraph"/>
        <w:rPr/>
      </w:pPr>
      <w:r>
        <w:rPr/>
        <w:t>We fed these parameters into the curve-generating function to produce a hypothetical influenza hospitalization curve, imposing a constraint that preserved positive simulated hospitalization rates and set negative hospitalization rates to 0 (9.14% of simulated weeks). Negative rates could be generated at the tails of a season, when hospitalization rates are low, because noise was normally distributed.</w:t>
      </w:r>
    </w:p>
    <w:p>
      <w:pPr>
        <w:pStyle w:val="TextBody"/>
        <w:rPr/>
      </w:pPr>
      <w:r>
        <w:rPr/>
        <w:t>We simulated 15,000 curves, where each empirical shape template was used to simulate between 948 and 1,088 curves. We considered the resultant set of simulated curves to be a plausible distribution of hypothetical flu seasons that could be observed in principle (8) (</w:t>
      </w:r>
      <w:r>
        <w:rPr>
          <w:b/>
          <w:bCs/>
        </w:rPr>
        <w:t xml:space="preserve">Figure </w:t>
      </w:r>
      <w:hyperlink w:anchor="empsim-compare">
        <w:r>
          <w:rPr/>
          <w:fldChar w:fldCharType="begin"/>
        </w:r>
        <w:r>
          <w:rPr/>
          <w:instrText> REF empsim-compare \h </w:instrText>
        </w:r>
        <w:r>
          <w:rPr/>
          <w:fldChar w:fldCharType="separate"/>
        </w:r>
        <w:r>
          <w:rPr/>
          <w:t>1</w:t>
        </w:r>
        <w:r>
          <w:rPr/>
          <w:fldChar w:fldCharType="end"/>
        </w:r>
      </w:hyperlink>
      <w:r>
        <w:rPr/>
        <w:t>). While the simulated distributions of prediction targets differed from the empirical distributions (</w:t>
      </w:r>
      <w:r>
        <w:rPr>
          <w:b/>
          <w:bCs/>
        </w:rPr>
        <w:t xml:space="preserve">Figure </w:t>
      </w:r>
      <w:hyperlink w:anchor="simcompare">
        <w:r>
          <w:rPr/>
          <w:fldChar w:fldCharType="begin"/>
        </w:r>
        <w:r>
          <w:rPr/>
          <w:instrText> REF simcompare \h </w:instrText>
        </w:r>
        <w:r>
          <w:rPr/>
          <w:fldChar w:fldCharType="separate"/>
        </w:r>
        <w:r>
          <w:rPr/>
          <w:t>2</w:t>
        </w:r>
        <w:r>
          <w:rPr/>
          <w:fldChar w:fldCharType="end"/>
        </w:r>
      </w:hyperlink>
      <w:r>
        <w:rPr/>
        <w:t>), only 15 empirical seasons were available and may not capture the range of possible hospitalization curves (8).</w:t>
      </w:r>
      <w:bookmarkEnd w:id="4"/>
    </w:p>
    <w:p>
      <w:pPr>
        <w:pStyle w:val="Heading2"/>
        <w:rPr/>
      </w:pPr>
      <w:bookmarkStart w:id="5" w:name="super-learner"/>
      <w:r>
        <w:rPr/>
        <w:t>Super learner</w:t>
      </w:r>
    </w:p>
    <w:p>
      <w:pPr>
        <w:pStyle w:val="FirstParagraph"/>
        <w:rPr/>
      </w:pPr>
      <w:r>
        <w:rPr/>
        <w:t>The super learner produces an ensemble prediction that is a weighted linear combination of predictions from a set of component prediction algorithms, where weights are selected by minimizing a user-specified loss function that determines the target for which the ensemble’s predictions are optimized (e.g., conditional outcome mean) (14,17,18). The super learner takes as inputs a data set, prediction algorithms (component learners), and a loss function. Component learners could include parametric models (e.g., generalized linear models), semi-parametric models, and machine-learning algorithms (e.g., neural networks), among others (29).</w:t>
      </w:r>
    </w:p>
    <w:p>
      <w:pPr>
        <w:pStyle w:val="TextBody"/>
        <w:rPr/>
      </w:pPr>
      <w:r>
        <w:rPr/>
        <w:t>For each prediction target in the current study we specified the same library of learners and measured the component and ensemble super learners’ performance using the absolute error loss, the average absolute difference between model predictions and the true “observed” values in the simulated data set (18). This loss function targets the conditional median of the outcome distribution (18)—for example, median peak hospitalization rate—which we selected due to skewness in the simulated peak week and cumulative hospitalization distributions (</w:t>
      </w:r>
      <w:r>
        <w:rPr>
          <w:b/>
          <w:bCs/>
        </w:rPr>
        <w:t xml:space="preserve">Figure </w:t>
      </w:r>
      <w:hyperlink w:anchor="simcompare">
        <w:r>
          <w:rPr/>
          <w:fldChar w:fldCharType="begin"/>
        </w:r>
        <w:r>
          <w:rPr/>
          <w:instrText> REF simcompare \h </w:instrText>
        </w:r>
        <w:r>
          <w:rPr/>
          <w:fldChar w:fldCharType="separate"/>
        </w:r>
        <w:r>
          <w:rPr/>
          <w:t>2</w:t>
        </w:r>
        <w:r>
          <w:rPr/>
          <w:fldChar w:fldCharType="end"/>
        </w:r>
      </w:hyperlink>
      <w:r>
        <w:rPr/>
        <w:t>).</w:t>
      </w:r>
    </w:p>
    <w:p>
      <w:pPr>
        <w:pStyle w:val="TextBody"/>
        <w:rPr/>
      </w:pPr>
      <w:r>
        <w:rPr/>
        <w:t xml:space="preserve">We implemented the super learner using the </w:t>
      </w:r>
      <w:r>
        <w:rPr>
          <w:rStyle w:val="VerbatimChar"/>
        </w:rPr>
        <w:t>sl3</w:t>
      </w:r>
      <w:r>
        <w:rPr/>
        <w:t xml:space="preserve"> package in R (30). Progressing sequentially through the flu season, we ran the super learner at each week </w:t>
      </w:r>
      <w:r>
        <w:rPr>
          <w:i/>
          <w:iCs/>
        </w:rPr>
        <w:t>i</w:t>
      </w:r>
      <w:r>
        <w:rPr/>
        <w:t xml:space="preserve"> to predict the season-level target of interest as a function of current and past hospitalization rates. All component learners included the following predictor variables (see </w:t>
      </w:r>
      <w:r>
        <w:rPr>
          <w:i/>
          <w:iCs/>
        </w:rPr>
        <w:t>Supplemental Appendix</w:t>
      </w:r>
      <w:r>
        <w:rPr/>
        <w:t xml:space="preserve"> for an exception; rates per 100,000 population):</w:t>
      </w:r>
    </w:p>
    <w:p>
      <w:pPr>
        <w:pStyle w:val="Compact"/>
        <w:numPr>
          <w:ilvl w:val="0"/>
          <w:numId w:val="24"/>
        </w:numPr>
        <w:rPr/>
      </w:pPr>
      <w:r>
        <w:rPr/>
        <w:t xml:space="preserve">hospitalization rate in week </w:t>
      </w:r>
      <w:r>
        <w:rPr>
          <w:i/>
          <w:iCs/>
        </w:rPr>
        <w:t>i</w:t>
      </w:r>
      <w:r>
        <w:rPr/>
        <w:t>,</w:t>
      </w:r>
    </w:p>
    <w:p>
      <w:pPr>
        <w:pStyle w:val="Compact"/>
        <w:numPr>
          <w:ilvl w:val="0"/>
          <w:numId w:val="25"/>
        </w:numPr>
        <w:rPr/>
      </w:pPr>
      <w:r>
        <w:rPr/>
        <w:t xml:space="preserve">cumulative rate through week </w:t>
      </w:r>
      <w:r>
        <w:rPr>
          <w:i/>
          <w:iCs/>
        </w:rPr>
        <w:t>i</w:t>
      </w:r>
      <w:r>
        <w:rPr/>
        <w:t>,</w:t>
      </w:r>
    </w:p>
    <w:p>
      <w:pPr>
        <w:pStyle w:val="Compact"/>
        <w:numPr>
          <w:ilvl w:val="0"/>
          <w:numId w:val="26"/>
        </w:numPr>
        <w:rPr/>
      </w:pPr>
      <w:r>
        <w:rPr/>
        <w:t xml:space="preserve">lagged hospitalization rates from all weeks prior to week </w:t>
      </w:r>
      <w:r>
        <w:rPr>
          <w:i/>
          <w:iCs/>
        </w:rPr>
        <w:t>i</w:t>
      </w:r>
      <w:r>
        <w:rPr/>
        <w:t>,</w:t>
      </w:r>
    </w:p>
    <w:p>
      <w:pPr>
        <w:pStyle w:val="Compact"/>
        <w:numPr>
          <w:ilvl w:val="0"/>
          <w:numId w:val="27"/>
        </w:numPr>
        <w:rPr/>
      </w:pPr>
      <w:r>
        <w:rPr/>
        <w:t xml:space="preserve">lagged cumulative rate from all weeks prior to week </w:t>
      </w:r>
      <w:r>
        <w:rPr>
          <w:i/>
          <w:iCs/>
        </w:rPr>
        <w:t>i</w:t>
      </w:r>
      <w:r>
        <w:rPr/>
        <w:t>,</w:t>
      </w:r>
    </w:p>
    <w:p>
      <w:pPr>
        <w:pStyle w:val="Compact"/>
        <w:numPr>
          <w:ilvl w:val="0"/>
          <w:numId w:val="28"/>
        </w:numPr>
        <w:rPr/>
      </w:pPr>
      <w:r>
        <w:rPr/>
        <w:t xml:space="preserve">the difference between the hospitalization rate in week </w:t>
      </w:r>
      <w:r>
        <w:rPr>
          <w:i/>
          <w:iCs/>
        </w:rPr>
        <w:t>i</w:t>
      </w:r>
      <w:r>
        <w:rPr/>
        <w:t xml:space="preserve"> and the hospitalization rate in each prior week up to 5 weeks in the past,</w:t>
      </w:r>
    </w:p>
    <w:p>
      <w:pPr>
        <w:pStyle w:val="Compact"/>
        <w:numPr>
          <w:ilvl w:val="0"/>
          <w:numId w:val="29"/>
        </w:numPr>
        <w:rPr/>
      </w:pPr>
      <w:r>
        <w:rPr/>
        <w:t xml:space="preserve">the difference between the cumulative hospitalization rate in week </w:t>
      </w:r>
      <w:r>
        <w:rPr>
          <w:i/>
          <w:iCs/>
        </w:rPr>
        <w:t>i</w:t>
      </w:r>
      <w:r>
        <w:rPr/>
        <w:t xml:space="preserve"> and the cumulative hospitalization rate in each prior week up to 5 weeks in the past</w:t>
      </w:r>
    </w:p>
    <w:p>
      <w:pPr>
        <w:pStyle w:val="Compact"/>
        <w:numPr>
          <w:ilvl w:val="0"/>
          <w:numId w:val="30"/>
        </w:numPr>
        <w:rPr/>
      </w:pPr>
      <w:r>
        <w:rPr/>
        <w:t xml:space="preserve">product terms between the hospitalization rate in week </w:t>
      </w:r>
      <w:r>
        <w:rPr>
          <w:i/>
          <w:iCs/>
        </w:rPr>
        <w:t>i</w:t>
      </w:r>
      <w:r>
        <w:rPr/>
        <w:t xml:space="preserve"> and each of the cumulative hospitalization differences, and</w:t>
      </w:r>
    </w:p>
    <w:p>
      <w:pPr>
        <w:pStyle w:val="Compact"/>
        <w:numPr>
          <w:ilvl w:val="0"/>
          <w:numId w:val="31"/>
        </w:numPr>
        <w:rPr/>
      </w:pPr>
      <w:r>
        <w:rPr/>
        <w:t xml:space="preserve">product terms between the cumulative hospitalization rate in week </w:t>
      </w:r>
      <w:r>
        <w:rPr>
          <w:i/>
          <w:iCs/>
        </w:rPr>
        <w:t>i</w:t>
      </w:r>
      <w:r>
        <w:rPr/>
        <w:t xml:space="preserve"> and each of the hospitalization rate differences.</w:t>
      </w:r>
    </w:p>
    <w:p>
      <w:pPr>
        <w:pStyle w:val="FirstParagraph"/>
        <w:rPr/>
      </w:pPr>
      <w:r>
        <w:rPr/>
        <w:t>Thus, we attempted to mimic a situation where forecasters must predict the future course of a seasonal influenza epidemic based only on available data. By specifying lagged terms, differences, and product terms, we intended to capture hospitalization dynamics like the rate of change in hospitalization rates and interdependencies between current hospitalization rates and cumulative rate. We fit the super learner 30 times for each prediction target, for each week in the season. For the peak rate and peak week outcomes, this procedure implies that models were used to predict peaks that may have already occurred. In the real world, forecasters would not always know whether the season’s peak had occurred (e.g., potential for a second wave); generating predictions for all targets throughout the season might be useful under particular seasonal dynamics.</w:t>
      </w:r>
    </w:p>
    <w:p>
      <w:pPr>
        <w:pStyle w:val="TextBody"/>
        <w:rPr/>
      </w:pPr>
      <w:r>
        <w:rPr/>
        <w:t xml:space="preserve">We estimated the predictive accuracy of the component models and ensemble learner using 15-fold cross-validation (31). Briefly, </w:t>
      </w:r>
      <w:r>
        <w:rPr>
          <w:i/>
          <w:iCs/>
        </w:rPr>
        <w:t>V</w:t>
      </w:r>
      <w:r>
        <w:rPr/>
        <w:t>-fold cross-validation is an iterative sample-splitting procedure where each observation is assigned to a group (called a “fold”), and each fold serves as the validation set for a model trained on the rest of the sample (29,31). Cross-validation maximizes the amount of data available for model-fitting by avoiding the need for holding out validation data and by reducing potential for overfitting (14,29). Each component learner’s predictive accuracy is evaluated as a “risk”, defined in our case as the average absolute error between a learner’s prediction and the true simulated observations (e.g., peak hospitalization rate). Risks were estimated in each validation set fold. The “cross-validated risk” refers to the average risk across all 15 folds (14,29).</w:t>
      </w:r>
    </w:p>
    <w:p>
      <w:pPr>
        <w:pStyle w:val="TextBody"/>
        <w:rPr/>
      </w:pPr>
      <w:r>
        <w:rPr/>
        <w:t>We repeated the following procedure for each prediction target:</w:t>
      </w:r>
    </w:p>
    <w:p>
      <w:pPr>
        <w:pStyle w:val="Compact"/>
        <w:numPr>
          <w:ilvl w:val="0"/>
          <w:numId w:val="32"/>
        </w:numPr>
        <w:rPr/>
      </w:pPr>
      <w:r>
        <w:rPr/>
        <w:t>Create 30 data sets, one for each week of the flu season, containing outcome variables and predictors.</w:t>
      </w:r>
    </w:p>
    <w:p>
      <w:pPr>
        <w:pStyle w:val="Compact"/>
        <w:numPr>
          <w:ilvl w:val="0"/>
          <w:numId w:val="33"/>
        </w:numPr>
        <w:rPr/>
      </w:pPr>
      <w:r>
        <w:rPr/>
        <w:t>Assign each observation to a cross-validation fold. Each weekly dataset contained 15,000 rows, one for each simulated influenza hospitalization curve. To account for the lack of independence between curves, we assigned all simulated curves based on the same empirical shape template to the same fold (e.g., all curves based on the trend filter fit to season 2004-05). We did not account for potential dependencies due to repeated sampling of the other terms, as we believed the season shape was the most consequential source of dependence.</w:t>
      </w:r>
    </w:p>
    <w:p>
      <w:pPr>
        <w:pStyle w:val="Compact"/>
        <w:numPr>
          <w:ilvl w:val="0"/>
          <w:numId w:val="34"/>
        </w:numPr>
        <w:rPr/>
      </w:pPr>
      <w:r>
        <w:rPr/>
        <w:t>Execute the super learner algorithm:</w:t>
      </w:r>
    </w:p>
    <w:p>
      <w:pPr>
        <w:pStyle w:val="Compact"/>
        <w:numPr>
          <w:ilvl w:val="1"/>
          <w:numId w:val="35"/>
        </w:numPr>
        <w:rPr/>
      </w:pPr>
      <w:r>
        <w:rPr/>
        <w:t>Train each learner on the data set using 15-fold cross-validation and calculate its cross-validated risk.</w:t>
      </w:r>
    </w:p>
    <w:p>
      <w:pPr>
        <w:pStyle w:val="Compact"/>
        <w:numPr>
          <w:ilvl w:val="1"/>
          <w:numId w:val="36"/>
        </w:numPr>
        <w:rPr/>
      </w:pPr>
      <w:r>
        <w:rPr/>
        <w:t>Concatenate component learner predictions made in the validation sets.</w:t>
      </w:r>
    </w:p>
    <w:p>
      <w:pPr>
        <w:pStyle w:val="Compact"/>
        <w:numPr>
          <w:ilvl w:val="1"/>
          <w:numId w:val="37"/>
        </w:numPr>
        <w:rPr/>
      </w:pPr>
      <w:r>
        <w:rPr/>
        <w:t>Regress simulated outcomes on the component predictions to create a linear weighted combination of the individual learners’ predictions via a “metalearner” model set to optimize for the absolute error loss (14,29,30).</w:t>
      </w:r>
    </w:p>
    <w:p>
      <w:pPr>
        <w:pStyle w:val="Compact"/>
        <w:numPr>
          <w:ilvl w:val="1"/>
          <w:numId w:val="38"/>
        </w:numPr>
        <w:rPr/>
      </w:pPr>
      <w:r>
        <w:rPr/>
        <w:t>Fit the ensemble in the full data and calculate its prediction risk.</w:t>
      </w:r>
    </w:p>
    <w:p>
      <w:pPr>
        <w:pStyle w:val="FirstParagraph"/>
        <w:rPr/>
      </w:pPr>
      <w:r>
        <w:rPr/>
        <w:t>For each prediction target and at each week of the season, we trained 76 component models, including variations on tuning and input parameters (</w:t>
      </w:r>
      <w:r>
        <w:rPr>
          <w:b/>
          <w:bCs/>
        </w:rPr>
        <w:t xml:space="preserve">Table </w:t>
      </w:r>
      <w:hyperlink w:anchor="candmodels-tuning-table">
        <w:r>
          <w:rPr/>
          <w:fldChar w:fldCharType="begin"/>
        </w:r>
        <w:r>
          <w:rPr/>
          <w:instrText> REF candmodels-tuning-table \h </w:instrText>
        </w:r>
        <w:r>
          <w:rPr/>
          <w:fldChar w:fldCharType="separate"/>
        </w:r>
        <w:r>
          <w:rPr/>
          <w:t>2</w:t>
        </w:r>
        <w:r>
          <w:rPr/>
          <w:fldChar w:fldCharType="end"/>
        </w:r>
      </w:hyperlink>
      <w:r>
        <w:rPr/>
        <w:t xml:space="preserve">). We used the </w:t>
      </w:r>
      <w:r>
        <w:rPr>
          <w:rStyle w:val="VerbatimChar"/>
        </w:rPr>
        <w:t>sl3</w:t>
      </w:r>
      <w:r>
        <w:rPr/>
        <w:t xml:space="preserve"> (30) package’s default (</w:t>
      </w:r>
      <w:r>
        <w:rPr>
          <w:rStyle w:val="VerbatimChar"/>
        </w:rPr>
        <w:t>solnp</w:t>
      </w:r>
      <w:r>
        <w:rPr/>
        <w:t xml:space="preserve"> function (32)) as the metalearner.</w:t>
      </w:r>
    </w:p>
    <w:p>
      <w:pPr>
        <w:pStyle w:val="TextBody"/>
        <w:rPr/>
      </w:pPr>
      <w:r>
        <w:rPr/>
        <w:t xml:space="preserve">The procedure outlined above yields cross-validated prediction risks for each component learner and an in-sample prediction risk for the ensemble super learner. Because in-sample risks may underestimate prediction error, we also cross-validated the ensemble super learner’s prediction risks by repeating the procedure outlined above in nested fashion. Holding out each of the 15 data folds in turn, we fit the super learner algorithm within the corresponding training set and measured the resulting ensemble’s prediction risk in the holdout fold. We then averaged the 15 fold-specific risks yielded by this procedure in order to estimate the cross-validated ensemble risk. Following calculations implemented in the </w:t>
      </w:r>
      <w:r>
        <w:rPr>
          <w:rStyle w:val="VerbatimChar"/>
        </w:rPr>
        <w:t>sl3</w:t>
      </w:r>
      <w:r>
        <w:rPr/>
        <w:t xml:space="preserve"> package (30), we estimated the standard error for this cross-validated risk by dividing the standard deviation of risks across the 15 validation folds by the square root of 15,000, the total number of simulated outcomes.</w:t>
      </w:r>
      <w:bookmarkEnd w:id="5"/>
    </w:p>
    <w:p>
      <w:pPr>
        <w:pStyle w:val="Heading2"/>
        <w:rPr/>
      </w:pPr>
      <w:r>
        <w:rPr/>
        <w:t>Component models</w:t>
      </w:r>
    </w:p>
    <w:p>
      <w:pPr>
        <w:pStyle w:val="FirstParagraph"/>
        <w:rPr/>
      </w:pPr>
      <w:r>
        <w:rPr/>
        <w:t xml:space="preserve">Theory and finite-sample demonstrations indicate the super learner should benefit from using a variety of component models, even if some models perform poorly (14). Therefore, we specified a variety of component learners and tuning parameters (e.g., kernels, complexity penalties) to probe a diverse set of prediction algorithms. We used component learners provided in the </w:t>
      </w:r>
      <w:r>
        <w:rPr>
          <w:rStyle w:val="VerbatimChar"/>
        </w:rPr>
        <w:t>sl3</w:t>
      </w:r>
      <w:r>
        <w:rPr/>
        <w:t xml:space="preserve"> (30) and </w:t>
      </w:r>
      <w:r>
        <w:rPr>
          <w:rStyle w:val="VerbatimChar"/>
        </w:rPr>
        <w:t>SuperLearner</w:t>
      </w:r>
      <w:r>
        <w:rPr/>
        <w:t xml:space="preserve"> (33) packages in R (</w:t>
      </w:r>
      <w:r>
        <w:rPr>
          <w:i/>
          <w:iCs/>
        </w:rPr>
        <w:t>Supplemental Appendix</w:t>
      </w:r>
      <w:r>
        <w:rPr/>
        <w:t>).</w:t>
      </w:r>
    </w:p>
    <w:p>
      <w:pPr>
        <w:pStyle w:val="TextBody"/>
        <w:rPr/>
      </w:pPr>
      <w:bookmarkStart w:id="6" w:name="component-models"/>
      <w:r>
        <w:rPr/>
        <w:t>For each prediction target, we compared the ensemble super learner’s performance against the discrete super learner and a naive prediction (the outcome median). We also used cross-validation to calculate the naive prediction’s error: for each validation set we used the outcome median from the training set as the prediction and averaged the fold-specific risks to get the cross-validated risk.</w:t>
      </w:r>
      <w:bookmarkEnd w:id="6"/>
    </w:p>
    <w:p>
      <w:pPr>
        <w:pStyle w:val="Heading2"/>
        <w:rPr/>
      </w:pPr>
      <w:r>
        <w:rPr/>
        <w:t>Sensitivity analyses</w:t>
      </w:r>
    </w:p>
    <w:p>
      <w:pPr>
        <w:pStyle w:val="FirstParagraph"/>
        <w:rPr/>
      </w:pPr>
      <w:r>
        <w:rPr/>
        <w:t>We conducted three sensitivity analyses to explore the ensemble learner’s performance under different analytic choices.</w:t>
      </w:r>
    </w:p>
    <w:p>
      <w:pPr>
        <w:pStyle w:val="TextBody"/>
        <w:rPr/>
      </w:pPr>
      <w:r>
        <w:rPr/>
        <w:t>First, we simulated curves using an alternate penalty in the linear trend filter (</w:t>
      </w:r>
      <w:r>
        <w:rPr/>
      </w:r>
      <m:oMath xmlns:m="http://schemas.openxmlformats.org/officeDocument/2006/math">
        <m:sSub>
          <m:e>
            <m:r>
              <w:rPr>
                <w:rFonts w:ascii="Cambria Math" w:hAnsi="Cambria Math"/>
              </w:rPr>
              <m:t xml:space="preserve">λ</m:t>
            </m:r>
          </m:e>
          <m:sub>
            <m:r>
              <w:rPr>
                <w:rFonts w:ascii="Cambria Math" w:hAnsi="Cambria Math"/>
              </w:rPr>
              <m:t xml:space="preserve">S</m:t>
            </m:r>
            <m:r>
              <w:rPr>
                <w:rFonts w:ascii="Cambria Math" w:hAnsi="Cambria Math"/>
              </w:rPr>
              <m:t xml:space="preserve">E</m:t>
            </m:r>
          </m:sub>
        </m:sSub>
      </m:oMath>
      <w:r>
        <w:rPr/>
        <w:t xml:space="preserve">), selected as the </w:t>
      </w:r>
      <w:r>
        <w:rPr/>
      </w:r>
      <m:oMath xmlns:m="http://schemas.openxmlformats.org/officeDocument/2006/math">
        <m:r>
          <w:rPr>
            <w:rFonts w:ascii="Cambria Math" w:hAnsi="Cambria Math"/>
          </w:rPr>
          <m:t xml:space="preserve">λ</m:t>
        </m:r>
      </m:oMath>
      <w:r>
        <w:rPr/>
        <w:t xml:space="preserve"> that produced a cross-validated error estimate within one standard error of the prediction error produced by </w:t>
      </w:r>
      <w:r>
        <w:rPr/>
      </w:r>
      <m:oMath xmlns:m="http://schemas.openxmlformats.org/officeDocument/2006/math">
        <m:sSub>
          <m:e>
            <m:r>
              <w:rPr>
                <w:rFonts w:ascii="Cambria Math" w:hAnsi="Cambria Math"/>
              </w:rPr>
              <m:t xml:space="preserve">λ</m:t>
            </m:r>
          </m:e>
          <m:sub>
            <m:r>
              <w:rPr>
                <w:rFonts w:ascii="Cambria Math" w:hAnsi="Cambria Math"/>
              </w:rPr>
              <m:t xml:space="preserve">m</m:t>
            </m:r>
            <m:r>
              <w:rPr>
                <w:rFonts w:ascii="Cambria Math" w:hAnsi="Cambria Math"/>
              </w:rPr>
              <m:t xml:space="preserve">i</m:t>
            </m:r>
            <m:r>
              <w:rPr>
                <w:rFonts w:ascii="Cambria Math" w:hAnsi="Cambria Math"/>
              </w:rPr>
              <m:t xml:space="preserve">n</m:t>
            </m:r>
          </m:sub>
        </m:sSub>
      </m:oMath>
      <w:r>
        <w:rPr/>
        <w:t xml:space="preserve"> (25).</w:t>
      </w:r>
    </w:p>
    <w:p>
      <w:pPr>
        <w:pStyle w:val="TextBody"/>
        <w:rPr/>
      </w:pPr>
      <w:r>
        <w:rPr/>
        <w:t>Second, we included only the elastic net and random forest learners, based on their good performance in the main analysis. This post-hoc analysis compared the quality of predictions produced by the ensemble super learner when given a smaller subset of well-performing component learners.</w:t>
      </w:r>
    </w:p>
    <w:p>
      <w:pPr>
        <w:pStyle w:val="TextBody"/>
        <w:rPr/>
      </w:pPr>
      <w:bookmarkStart w:id="7" w:name="sensitivity-analyses"/>
      <w:r>
        <w:rPr/>
        <w:t>Third, we optimized the ensemble super learner using the squared error loss (18) instead of the absolute error loss, to determine whether the choice of optimization goal changed our conclusions. The squared error loss is calculated using mean squared error and targets the conditional outcome mean. All other procedures in this post-hoc analysis were conducted as described in the main analysis, except that 1) the naive prediction was the outcome mean (rather than the median), and 2) we included only a subset of weeks (1, 5, 10, 15, 20, 25, 30) to reduce computation time while still characterizing the ensemble’s performance across the season.</w:t>
      </w:r>
      <w:bookmarkEnd w:id="7"/>
    </w:p>
    <w:p>
      <w:pPr>
        <w:pStyle w:val="Heading2"/>
        <w:rPr/>
      </w:pPr>
      <w:r>
        <w:rPr/>
        <w:t>Subanalysis</w:t>
      </w:r>
    </w:p>
    <w:p>
      <w:pPr>
        <w:pStyle w:val="FirstParagraph"/>
        <w:rPr/>
      </w:pPr>
      <w:r>
        <w:rPr/>
        <w:t>Post-hoc we assessed the prospective performance of ensembles trained in simulated data versus those trained in empirical data. We selected the three most recent influenza seasons from surveillance data (2016–17, 2017–18, 2018–19) and generated predictions for each at weeks 5, 10, 15, 20, and 25.</w:t>
      </w:r>
    </w:p>
    <w:p>
      <w:pPr>
        <w:pStyle w:val="TextBody"/>
        <w:rPr/>
      </w:pPr>
      <w:r>
        <w:rPr/>
        <w:t>To predict peak rate, peak week, and cumulative rate for each season, we first re-ran the super learner algorithm on simulated data based on empirical shape templates from seasons prior to the given target season. Next, we trained the super learner on empirical hospitalization data from prior seasons. In the observed data, we used 5-fold cross-validation due to small sample size (12–14 seasons). Using these fitted ensembles, we generated predictions for each target measure and (observed) season. The median observed target (e.g., peak rate) from prior empirical seasons served as the naive prediction. We also compared ensemble estimates to discrete super learners.</w:t>
      </w:r>
    </w:p>
    <w:p>
      <w:pPr>
        <w:pStyle w:val="TextBody"/>
        <w:rPr/>
      </w:pPr>
      <w:bookmarkStart w:id="8" w:name="methods"/>
      <w:bookmarkStart w:id="9" w:name="subanalysis"/>
      <w:r>
        <w:rPr/>
        <w:t>Finally, we conducted a subanalysis in which we fit the ensemble super learner on all 15 empirical flu hospitalization curves and then used these ensembles to predict outcomes in the simulated hospitalization curves. We compared the predictions from these ensembles to those in the main analysis.</w:t>
      </w:r>
      <w:bookmarkEnd w:id="8"/>
      <w:bookmarkEnd w:id="9"/>
    </w:p>
    <w:p>
      <w:pPr>
        <w:pStyle w:val="Heading1"/>
        <w:rPr/>
      </w:pPr>
      <w:bookmarkStart w:id="10" w:name="results"/>
      <w:r>
        <w:rPr/>
        <w:t>Results</w:t>
      </w:r>
    </w:p>
    <w:p>
      <w:pPr>
        <w:pStyle w:val="Heading2"/>
        <w:rPr/>
      </w:pPr>
      <w:bookmarkStart w:id="11" w:name="peak-rate"/>
      <w:r>
        <w:rPr/>
        <w:t>Peak rate</w:t>
      </w:r>
    </w:p>
    <w:p>
      <w:pPr>
        <w:pStyle w:val="FirstParagraph"/>
        <w:rPr/>
      </w:pPr>
      <w:r>
        <w:rPr/>
        <w:t>For the peak rate prediction target, the ensemble super learner produced risk estimates similar to the median prediction early in the season but improved on the median prediction as the season progressed (</w:t>
      </w:r>
      <w:r>
        <w:rPr>
          <w:b/>
          <w:bCs/>
        </w:rPr>
        <w:t xml:space="preserve">Table </w:t>
      </w:r>
      <w:hyperlink w:anchor="main-analysis-risk-table">
        <w:r>
          <w:rPr/>
          <w:fldChar w:fldCharType="begin"/>
        </w:r>
        <w:r>
          <w:rPr/>
          <w:instrText> REF main-analysis-risk-table \h </w:instrText>
        </w:r>
        <w:r>
          <w:rPr/>
          <w:fldChar w:fldCharType="separate"/>
        </w:r>
        <w:r>
          <w:rPr/>
          <w:t>3</w:t>
        </w:r>
        <w:r>
          <w:rPr/>
          <w:fldChar w:fldCharType="end"/>
        </w:r>
      </w:hyperlink>
      <w:r>
        <w:rPr/>
        <w:t>). This improvement is indicated by the ensemble’s lower prediction risks, which equate to better predictive accuracy. Throughout the flu season, the ensemble and discrete super learners exhibited similar prediction risks, though component learners selected as discrete super learners varied by week (</w:t>
      </w:r>
      <w:r>
        <w:rPr>
          <w:b/>
          <w:bCs/>
        </w:rPr>
        <w:t xml:space="preserve">Table </w:t>
      </w:r>
      <w:hyperlink w:anchor="main-analysis-risk-table">
        <w:r>
          <w:rPr>
            <w:b/>
            <w:bCs/>
          </w:rPr>
          <w:fldChar w:fldCharType="begin"/>
        </w:r>
        <w:r>
          <w:rPr>
            <w:b/>
            <w:bCs/>
          </w:rPr>
          <w:instrText> REF main-analysis-risk-table \h </w:instrText>
        </w:r>
        <w:r>
          <w:rPr>
            <w:b/>
            <w:bCs/>
          </w:rPr>
          <w:fldChar w:fldCharType="separate"/>
        </w:r>
        <w:r>
          <w:rPr>
            <w:b/>
            <w:bCs/>
          </w:rPr>
          <w:t>3</w:t>
        </w:r>
        <w:r>
          <w:rPr>
            <w:b/>
            <w:bCs/>
          </w:rPr>
          <w:fldChar w:fldCharType="end"/>
        </w:r>
      </w:hyperlink>
      <w:r>
        <w:rPr>
          <w:b/>
          <w:bCs/>
        </w:rPr>
        <w:t xml:space="preserve">, Figure </w:t>
      </w:r>
      <w:hyperlink w:anchor="ensemble-perf-main">
        <w:r>
          <w:rPr/>
          <w:fldChar w:fldCharType="begin"/>
        </w:r>
        <w:r>
          <w:rPr/>
          <w:instrText> REF ensemble-perf-main \h </w:instrText>
        </w:r>
        <w:r>
          <w:rPr/>
          <w:fldChar w:fldCharType="separate"/>
        </w:r>
        <w:r>
          <w:rPr/>
          <w:t>3</w:t>
        </w:r>
        <w:r>
          <w:rPr/>
          <w:fldChar w:fldCharType="end"/>
        </w:r>
      </w:hyperlink>
      <w:r>
        <w:rPr/>
        <w:t>). Ensemble predictions for the peak hospitalization rate exhibited mean prediction risks ranging between 0.36 and 2.89 per 100,000 across the flu season (</w:t>
      </w:r>
      <w:r>
        <w:rPr>
          <w:b/>
          <w:bCs/>
        </w:rPr>
        <w:t xml:space="preserve">Figure </w:t>
      </w:r>
      <w:hyperlink w:anchor="ensemble-perf-regscale">
        <w:r>
          <w:rPr/>
          <w:fldChar w:fldCharType="begin"/>
        </w:r>
        <w:r>
          <w:rPr/>
          <w:instrText> REF ensemble-perf-regscale \h </w:instrText>
        </w:r>
        <w:r>
          <w:rPr/>
          <w:fldChar w:fldCharType="separate"/>
        </w:r>
        <w:r>
          <w:rPr/>
          <w:t>4</w:t>
        </w:r>
        <w:r>
          <w:rPr/>
          <w:fldChar w:fldCharType="end"/>
        </w:r>
      </w:hyperlink>
      <w:r>
        <w:rPr/>
        <w:t>). Discrete super learner risks ranged between 0.36 and 2.64 per 100,000.</w:t>
      </w:r>
      <w:bookmarkEnd w:id="11"/>
    </w:p>
    <w:p>
      <w:pPr>
        <w:pStyle w:val="Heading2"/>
        <w:rPr/>
      </w:pPr>
      <w:bookmarkStart w:id="12" w:name="peak-week"/>
      <w:r>
        <w:rPr/>
        <w:t>Peak week</w:t>
      </w:r>
    </w:p>
    <w:p>
      <w:pPr>
        <w:pStyle w:val="FirstParagraph"/>
        <w:rPr/>
      </w:pPr>
      <w:r>
        <w:rPr/>
        <w:t>For the peak week prediction target, the ensemble super learner generally produced risk estimates similar to the median prediction early in the season but improved on the median prediction as the season progressed (</w:t>
      </w:r>
      <w:r>
        <w:rPr>
          <w:b/>
          <w:bCs/>
        </w:rPr>
        <w:t xml:space="preserve">Table </w:t>
      </w:r>
      <w:hyperlink w:anchor="main-analysis-risk-table">
        <w:r>
          <w:rPr/>
          <w:fldChar w:fldCharType="begin"/>
        </w:r>
        <w:r>
          <w:rPr/>
          <w:instrText> REF main-analysis-risk-table \h </w:instrText>
        </w:r>
        <w:r>
          <w:rPr/>
          <w:fldChar w:fldCharType="separate"/>
        </w:r>
        <w:r>
          <w:rPr/>
          <w:t>3</w:t>
        </w:r>
        <w:r>
          <w:rPr/>
          <w:fldChar w:fldCharType="end"/>
        </w:r>
      </w:hyperlink>
      <w:r>
        <w:rPr/>
        <w:t>), where improvement again is based on the observation that ensemble prediction risks drop below those of the median prediction. As with peak rate, the ensemble and discrete super learners exhibited similar prediction risks across the season, and the discrete super learner varied by week. Unlike the peak rate analysis, prediction quality appeared to exhibit a threshold effect near the middle of the season, at which point ensembles’ prediction risks improved and then remained relatively stable. Ensemble predictions for the peak week exhibited mean prediction risks ranging between 1.25 and 4.26 weeks across the flu season (</w:t>
      </w:r>
      <w:r>
        <w:rPr>
          <w:b/>
          <w:bCs/>
        </w:rPr>
        <w:t xml:space="preserve">Figure </w:t>
      </w:r>
      <w:hyperlink w:anchor="ensemble-perf-regscale">
        <w:r>
          <w:rPr/>
          <w:fldChar w:fldCharType="begin"/>
        </w:r>
        <w:r>
          <w:rPr/>
          <w:instrText> REF ensemble-perf-regscale \h </w:instrText>
        </w:r>
        <w:r>
          <w:rPr/>
          <w:fldChar w:fldCharType="separate"/>
        </w:r>
        <w:r>
          <w:rPr/>
          <w:t>4</w:t>
        </w:r>
        <w:r>
          <w:rPr/>
          <w:fldChar w:fldCharType="end"/>
        </w:r>
      </w:hyperlink>
      <w:r>
        <w:rPr/>
        <w:t>). Discrete super learner risks ranged between 1.15 and 3.58 weeks.</w:t>
      </w:r>
      <w:bookmarkEnd w:id="12"/>
    </w:p>
    <w:p>
      <w:pPr>
        <w:pStyle w:val="Heading2"/>
        <w:rPr/>
      </w:pPr>
      <w:bookmarkStart w:id="13" w:name="cumulative-rate"/>
      <w:r>
        <w:rPr/>
        <w:t>Cumulative rate</w:t>
      </w:r>
    </w:p>
    <w:p>
      <w:pPr>
        <w:pStyle w:val="FirstParagraph"/>
        <w:rPr/>
      </w:pPr>
      <w:r>
        <w:rPr/>
        <w:t>For the cumulative rate prediction target, the ensemble super learner produced risk estimates similar to the median prediction early in the season but improved on the median prediction as the season progressed (</w:t>
      </w:r>
      <w:r>
        <w:rPr>
          <w:b/>
          <w:bCs/>
        </w:rPr>
        <w:t xml:space="preserve">Table </w:t>
      </w:r>
      <w:hyperlink w:anchor="main-analysis-risk-table">
        <w:r>
          <w:rPr/>
          <w:fldChar w:fldCharType="begin"/>
        </w:r>
        <w:r>
          <w:rPr/>
          <w:instrText> REF main-analysis-risk-table \h </w:instrText>
        </w:r>
        <w:r>
          <w:rPr/>
          <w:fldChar w:fldCharType="separate"/>
        </w:r>
        <w:r>
          <w:rPr/>
          <w:t>3</w:t>
        </w:r>
        <w:r>
          <w:rPr/>
          <w:fldChar w:fldCharType="end"/>
        </w:r>
      </w:hyperlink>
      <w:r>
        <w:rPr/>
        <w:t>), where improvement again is based on the observation that ensemble prediction risks drop below those of the median prediction. As with peak rate and peak week, the ensemble and discrete super learners exhibited similar prediction risks across the season, and the discrete super learner varied by week (</w:t>
      </w:r>
      <w:r>
        <w:rPr>
          <w:b/>
          <w:bCs/>
        </w:rPr>
        <w:t xml:space="preserve">Table </w:t>
      </w:r>
      <w:hyperlink w:anchor="main-analysis-risk-table">
        <w:r>
          <w:rPr>
            <w:b/>
            <w:bCs/>
          </w:rPr>
          <w:fldChar w:fldCharType="begin"/>
        </w:r>
        <w:r>
          <w:rPr>
            <w:b/>
            <w:bCs/>
          </w:rPr>
          <w:instrText> REF main-analysis-risk-table \h </w:instrText>
        </w:r>
        <w:r>
          <w:rPr>
            <w:b/>
            <w:bCs/>
          </w:rPr>
          <w:fldChar w:fldCharType="separate"/>
        </w:r>
        <w:r>
          <w:rPr>
            <w:b/>
            <w:bCs/>
          </w:rPr>
          <w:t>3</w:t>
        </w:r>
        <w:r>
          <w:rPr>
            <w:b/>
            <w:bCs/>
          </w:rPr>
          <w:fldChar w:fldCharType="end"/>
        </w:r>
      </w:hyperlink>
      <w:r>
        <w:rPr>
          <w:b/>
          <w:bCs/>
        </w:rPr>
        <w:t xml:space="preserve">, Figure </w:t>
      </w:r>
      <w:hyperlink w:anchor="ensemble-perf-main">
        <w:r>
          <w:rPr/>
          <w:fldChar w:fldCharType="begin"/>
        </w:r>
        <w:r>
          <w:rPr/>
          <w:instrText> REF ensemble-perf-main \h </w:instrText>
        </w:r>
        <w:r>
          <w:rPr/>
          <w:fldChar w:fldCharType="separate"/>
        </w:r>
        <w:r>
          <w:rPr/>
          <w:t>3</w:t>
        </w:r>
        <w:r>
          <w:rPr/>
          <w:fldChar w:fldCharType="end"/>
        </w:r>
      </w:hyperlink>
      <w:r>
        <w:rPr/>
        <w:t>). Ensemble predictions for the cumulative rate exhibited mean prediction risks between 0.28 and 37.93 per 100,000 population, and these risks appeared to be higher earlier in the season (</w:t>
      </w:r>
      <w:r>
        <w:rPr>
          <w:b/>
          <w:bCs/>
        </w:rPr>
        <w:t xml:space="preserve">Figure </w:t>
      </w:r>
      <w:hyperlink w:anchor="ensemble-perf-regscale">
        <w:r>
          <w:rPr/>
          <w:fldChar w:fldCharType="begin"/>
        </w:r>
        <w:r>
          <w:rPr/>
          <w:instrText> REF ensemble-perf-regscale \h </w:instrText>
        </w:r>
        <w:r>
          <w:rPr/>
          <w:fldChar w:fldCharType="separate"/>
        </w:r>
        <w:r>
          <w:rPr/>
          <w:t>4</w:t>
        </w:r>
        <w:r>
          <w:rPr/>
          <w:fldChar w:fldCharType="end"/>
        </w:r>
      </w:hyperlink>
      <w:r>
        <w:rPr/>
        <w:t>). Discrete super learner risks ranged between 0.21 and 28.16 per 100,000 population.</w:t>
      </w:r>
      <w:bookmarkEnd w:id="13"/>
    </w:p>
    <w:p>
      <w:pPr>
        <w:pStyle w:val="Heading2"/>
        <w:rPr/>
      </w:pPr>
      <w:bookmarkStart w:id="14" w:name="sensitivity-analyses-1"/>
      <w:r>
        <w:rPr/>
        <w:t>Sensitivity analyses</w:t>
      </w:r>
    </w:p>
    <w:p>
      <w:pPr>
        <w:pStyle w:val="FirstParagraph"/>
        <w:rPr/>
      </w:pPr>
      <w:r>
        <w:rPr>
          <w:i/>
          <w:iCs/>
        </w:rPr>
        <w:t>Alternate trend filter penalty.</w:t>
      </w:r>
      <w:r>
        <w:rPr/>
        <w:t xml:space="preserve"> The ensemble super learner trained on simulated curves using an alternate trend filter penalty generally produced qualitatively similar results across all prediction targets (</w:t>
      </w:r>
      <w:r>
        <w:rPr>
          <w:b/>
          <w:bCs/>
        </w:rPr>
        <w:t xml:space="preserve">Figure </w:t>
      </w:r>
      <w:hyperlink w:anchor="ensemble-perf-regscale">
        <w:r>
          <w:rPr/>
          <w:fldChar w:fldCharType="begin"/>
        </w:r>
        <w:r>
          <w:rPr/>
          <w:instrText> REF ensemble-perf-regscale \h </w:instrText>
        </w:r>
        <w:r>
          <w:rPr/>
          <w:fldChar w:fldCharType="separate"/>
        </w:r>
        <w:r>
          <w:rPr/>
          <w:t>4</w:t>
        </w:r>
        <w:r>
          <w:rPr/>
          <w:fldChar w:fldCharType="end"/>
        </w:r>
      </w:hyperlink>
      <w:r>
        <w:rPr/>
        <w:t>). However, ensemble risks early in the season appear to vary more than in the main analysis.</w:t>
      </w:r>
    </w:p>
    <w:p>
      <w:pPr>
        <w:pStyle w:val="TextBody"/>
        <w:rPr/>
      </w:pPr>
      <w:r>
        <w:rPr>
          <w:i/>
          <w:iCs/>
        </w:rPr>
        <w:t>Component learner subset.</w:t>
      </w:r>
      <w:r>
        <w:rPr/>
        <w:t xml:space="preserve"> The ensemble learner trained using only the elastic net and random forest learners also produced qualitatively similar results across all prediction targets (</w:t>
      </w:r>
      <w:r>
        <w:rPr>
          <w:b/>
          <w:bCs/>
        </w:rPr>
        <w:t xml:space="preserve">Figure </w:t>
      </w:r>
      <w:hyperlink w:anchor="ensemble-perf-regscale">
        <w:r>
          <w:rPr/>
          <w:fldChar w:fldCharType="begin"/>
        </w:r>
        <w:r>
          <w:rPr/>
          <w:instrText> REF ensemble-perf-regscale \h </w:instrText>
        </w:r>
        <w:r>
          <w:rPr/>
          <w:fldChar w:fldCharType="separate"/>
        </w:r>
        <w:r>
          <w:rPr/>
          <w:t>4</w:t>
        </w:r>
        <w:r>
          <w:rPr/>
          <w:fldChar w:fldCharType="end"/>
        </w:r>
      </w:hyperlink>
      <w:r>
        <w:rPr/>
        <w:t>). Variance in ensemble risks for peak week appeared to vary more than in the main analysis, suggesting the super learner did benefit slightly from the inclusion of a larger set of models. However, in absolute terms the differences were small.</w:t>
      </w:r>
    </w:p>
    <w:p>
      <w:pPr>
        <w:pStyle w:val="TextBody"/>
        <w:rPr/>
      </w:pPr>
      <w:r>
        <w:rPr>
          <w:i/>
          <w:iCs/>
        </w:rPr>
        <w:t>Squared error loss.</w:t>
      </w:r>
      <w:r>
        <w:rPr/>
        <w:t xml:space="preserve"> The ensemble learner trained to optimize predictions for the squared error loss (rather than the absolute error loss) consistently exhibited mean prediction risks lower than those of the naive mean prediction across the flu season and for all prediction targets (</w:t>
      </w:r>
      <w:r>
        <w:rPr>
          <w:b/>
          <w:bCs/>
        </w:rPr>
        <w:t>Supplemental Item 26</w:t>
      </w:r>
      <w:r>
        <w:rPr/>
        <w:t>). Qualitatively, ensemble prediction risks were closer to the naive mean early in the season and improved as the season progressed, as in the main and sensitivity analyses.</w:t>
      </w:r>
      <w:bookmarkEnd w:id="14"/>
    </w:p>
    <w:p>
      <w:pPr>
        <w:pStyle w:val="Heading2"/>
        <w:rPr/>
      </w:pPr>
      <w:bookmarkStart w:id="15" w:name="subanalysis-1"/>
      <w:r>
        <w:rPr/>
        <w:t>Subanalysis</w:t>
      </w:r>
    </w:p>
    <w:p>
      <w:pPr>
        <w:pStyle w:val="FirstParagraph"/>
        <w:rPr/>
      </w:pPr>
      <w:r>
        <w:rPr/>
        <w:t>Across all prediction targets, the ensemble super learners trained on simulated and observed data both tended to improve on the naive median prediction using observed data from prior seasons (</w:t>
      </w:r>
      <w:r>
        <w:rPr>
          <w:b/>
          <w:bCs/>
        </w:rPr>
        <w:t>Figure</w:t>
      </w:r>
      <w:r>
        <w:rPr/>
        <w:t xml:space="preserve"> </w:t>
      </w:r>
      <w:hyperlink w:anchor="prosp-application">
        <w:r>
          <w:rPr/>
          <w:fldChar w:fldCharType="begin"/>
        </w:r>
        <w:r>
          <w:rPr/>
          <w:instrText> REF prosp-application \h </w:instrText>
        </w:r>
        <w:r>
          <w:rPr/>
          <w:fldChar w:fldCharType="separate"/>
        </w:r>
        <w:r>
          <w:rPr/>
          <w:t>5</w:t>
        </w:r>
        <w:r>
          <w:rPr/>
          <w:fldChar w:fldCharType="end"/>
        </w:r>
      </w:hyperlink>
      <w:r>
        <w:rPr/>
        <w:t xml:space="preserve">, </w:t>
      </w:r>
      <w:r>
        <w:rPr>
          <w:b/>
          <w:bCs/>
        </w:rPr>
        <w:t>Supplemental Item, Figure 30</w:t>
      </w:r>
      <w:r>
        <w:rPr/>
        <w:t>). These improvements were more apparent in the 2017–18 influenza season which was more severe than 2016–17 and 2018–19 with respect to peak rate and cumulative hospitalizations. In addition, ensembles tended to produce predictions of similar quality across the flu season, while the ensemble trained only on observed data generated several predictions of much poorer quality than both the ensemble trained in simulated data and the naive median prediction. These instances occurred during the 2017–18 season—in Week 5 for peak rate and in Weeks 5 and 20 for peak week. The ensemble trained on simulated data produced predictions of more stable quality. As in the main analysis, the ensemble’s prediction error from the super learner trained in simulated data was similar to that of the discrete super learner, though the model selected as the discrete super learner varied by prediction target, season, and week.</w:t>
      </w:r>
    </w:p>
    <w:p>
      <w:pPr>
        <w:pStyle w:val="TextBody"/>
        <w:rPr/>
      </w:pPr>
      <w:r>
        <w:rPr/>
        <w:t>When used to predict outcomes among the simulated influenza hospitalization curves, ensembles trained only on observed data exhibited higher prediction errors than those trained on simulated data for all prediction targets throughout most of the flu season (</w:t>
      </w:r>
      <w:r>
        <w:rPr>
          <w:b/>
          <w:bCs/>
        </w:rPr>
        <w:t>Supplement Item, Figure 31</w:t>
      </w:r>
      <w:r>
        <w:rPr/>
        <w:t>).</w:t>
      </w:r>
      <w:bookmarkEnd w:id="10"/>
      <w:bookmarkEnd w:id="15"/>
    </w:p>
    <w:p>
      <w:pPr>
        <w:pStyle w:val="Heading1"/>
        <w:rPr/>
      </w:pPr>
      <w:bookmarkStart w:id="16" w:name="discussion"/>
      <w:r>
        <w:rPr/>
        <w:t>Discussion</w:t>
      </w:r>
    </w:p>
    <w:p>
      <w:pPr>
        <w:pStyle w:val="FirstParagraph"/>
        <w:rPr/>
      </w:pPr>
      <w:r>
        <w:rPr/>
        <w:t>We found that an ensemble super learner improved over a naïve median prediction in predicting three measures of seasonal influenza-related hospitalizations. Ensemble predictions at the beginning of the season tended to mirror those of the naive median, but the ensemble estimates improved progressively throughout the season. The ensemble also typically exhibited similar predictions risks when compared to the discrete super learner, though the choice of discrete super learner varied by week for all prediction targets. Our results have two key implications. First, a single type of model is unlikely to produce optimal predictions across the entire flu season. Second, the discrete super learner selected in a given week might not produce the best predictions for that week in future flu seasons. The ensemble provides a means for making reasonable predictions under uncertainty regarding model specification. Prior work on ensemble forecasting of ILI supports this assertion (9,13).</w:t>
      </w:r>
    </w:p>
    <w:p>
      <w:pPr>
        <w:pStyle w:val="TextBody"/>
        <w:rPr/>
      </w:pPr>
      <w:r>
        <w:rPr/>
        <w:t xml:space="preserve">Theory suggests the ensemble super learner should benefit from the inclusion of a wide range of prediction algorithms in the component learner library (17,18). Our results support these prior findings. However, ensembles trained using only random forests and elastic net performed comparably to ensembles fitted using the full component library. When decision-makers need results quickly, specifying fewer component learners </w:t>
      </w:r>
      <w:r>
        <w:rPr>
          <w:i/>
          <w:iCs/>
        </w:rPr>
        <w:t>a priori</w:t>
      </w:r>
      <w:r>
        <w:rPr/>
        <w:t xml:space="preserve"> based on subject matter knowledge may produce accurate predictions with less computation time. However, because no learning algorithm can outperform all others across all potential prediction tasks (34,35), even ensembles incorporating a limited number of component models may benefit from representing as wide a class of learning algorithms as possible, given time and resource constraints.</w:t>
      </w:r>
    </w:p>
    <w:p>
      <w:pPr>
        <w:pStyle w:val="TextBody"/>
        <w:rPr/>
      </w:pPr>
      <w:r>
        <w:rPr/>
        <w:t>In our prospective subanalysis, the ensemble super learner trained on simulated data appeared to produce more stable predictions than one trained only on empirical data. This feature was more prominent in the 2017–18 season, the most severe season captured in surveillance. Training the super learner on simulated data that contained hospitalization curves of similar and greater severity than 2017–18 may have improved the ensemble in this case. Part of our original rationale for simulating hospitalization curves was that available data do not capture the range of possible seasonal hospitalization dynamics, and our results suggest that simulation-trained ensembles may be valuable for predicting under atypical seasonal flu dynamics. Nonetheless, the observed differences between the ensembles trained on simulated versus empirical data could be due to random variation under a single realization of the super learner algorithm (per week) or to the small number of observed influenza seasons. Averaging the ensemble predictions of repeated super learner fits on observed data may have improved their stability. That said, we noted similar results when we used ensemble super learners trained on empirical data to predict simulated outcomes: the prediction errors varied markedly throughout the season for each prediction target and included extreme errors in which the empirically trained super learners produced impossible predictions.</w:t>
      </w:r>
    </w:p>
    <w:p>
      <w:pPr>
        <w:pStyle w:val="TextBody"/>
        <w:rPr/>
      </w:pPr>
      <w:r>
        <w:rPr/>
        <w:t>The super learner appears to be a tool with some promise for forecasting influenza hospitalizations, suggesting several directions for future research. First, predictions of seasonal influenza hospitalization may be improved by incorporating empirical data on influenza-related parameters such as viral activity and ILI (23) as well as data on other factors believed to affect influenza transmission dynamics, such as climate and weather. Likewise, influenza hospitalization counts, as with other influenza-related surveillance data, are subject to retrospective correction during a flu season. To account for these corrections, component models could additionally model measurement error and reporting delays that exist in real-time flu data to improve ensemble predictions in real-world applications.</w:t>
      </w:r>
    </w:p>
    <w:p>
      <w:pPr>
        <w:pStyle w:val="TextBody"/>
        <w:rPr/>
      </w:pPr>
      <w:r>
        <w:rPr/>
        <w:t>Tailoring the super learner to generate forecasts similar to those used in current real-world applications would also be a potentially fruitful avenue to explore. Whereas we focused on minimizing the absolute error loss, FluSight competitions now require probabilistic forecasts in addition to point predictions optimized to minimize absolute error (22). Adapting the super learner for this purpose might treat the problem as a classification task (36) in which we would make binary predictions of, for example, the peak hospitalization rate falling within a given range.</w:t>
      </w:r>
    </w:p>
    <w:p>
      <w:pPr>
        <w:pStyle w:val="TextBody"/>
        <w:rPr/>
      </w:pPr>
      <w:r>
        <w:rPr/>
        <w:t>Our findings should be interpreted respecting several limitations.</w:t>
      </w:r>
    </w:p>
    <w:p>
      <w:pPr>
        <w:pStyle w:val="TextBody"/>
        <w:rPr/>
      </w:pPr>
      <w:r>
        <w:rPr/>
        <w:t>First, we assumed the distribution of simulated curves accurately characterizes the hypothetical distribution of possible seasonal influenza hospitalization trajectories. We did not attempt to match simulated distributions to their empirical counterparts rigidly to allow for generating atypical influenza seasons that could be, but perhaps have not yet been, observed. Therefore, we assumed the 15 available empirical seasons do not capture the range of possible outcomes but do provide a reasonable basis for simulating the hypothetical distribution. Nonetheless, surveillance data likely underestimate influenza-attributable hospitalizations (</w:t>
      </w:r>
      <w:r>
        <w:rPr>
          <w:i/>
          <w:iCs/>
        </w:rPr>
        <w:t>Supplemental Appendix</w:t>
      </w:r>
      <w:r>
        <w:rPr/>
        <w:t>).</w:t>
      </w:r>
    </w:p>
    <w:p>
      <w:pPr>
        <w:pStyle w:val="TextBody"/>
        <w:rPr/>
      </w:pPr>
      <w:r>
        <w:rPr/>
        <w:t>Second, we did not implement the super learner as a time series in which predictions are dynamically updated using previous weeks’ predictions. Future work could explore “online” ensemble super learners of this sort (37).</w:t>
      </w:r>
    </w:p>
    <w:p>
      <w:pPr>
        <w:pStyle w:val="TextBody"/>
        <w:rPr/>
      </w:pPr>
      <w:r>
        <w:rPr/>
        <w:t>Third, because we modeled seasonal influenza hospitalizations, our results do not apply to influenza pandemics. However, ensembles have become important tools for forecasting infectious disease pandemics in general (e.g., the SARS-CoV-2 pandemic (38)).</w:t>
      </w:r>
    </w:p>
    <w:p>
      <w:pPr>
        <w:pStyle w:val="TextBody"/>
        <w:rPr/>
      </w:pPr>
      <w:r>
        <w:rPr/>
        <w:t>Finally, in our prospective subanalysis we held out empirical shape templates from seasons prior to the target season in order to re-train the ensemble. However, we did not resimulate the underlying curves to avoid including curves based on sampled parameters from the target season (e.g., peak rate). Thus, the ensemble trained in simulation data may have had an inherent advantage over the ensemble trained in empirical data.</w:t>
      </w:r>
    </w:p>
    <w:p>
      <w:pPr>
        <w:pStyle w:val="TextBody"/>
        <w:rPr/>
      </w:pPr>
      <w:r>
        <w:rPr/>
        <w:t xml:space="preserve">We found that an ensemble super learner consistently outperformed a naive prediction and performed approximately as well as the discrete super learner. Future work should 1) investigate the super learner’s performance in empirical data incorporating additional information on influenza activity, 2) compare the external predictive validity of ensemble super learners trained using different component learner libraries specified </w:t>
      </w:r>
      <w:r>
        <w:rPr>
          <w:i/>
          <w:iCs/>
        </w:rPr>
        <w:t>a priori</w:t>
      </w:r>
      <w:r>
        <w:rPr/>
        <w:t>, and 3) translate the approach to generate probabilistic in-season forecasts. In addition, adapting the current approach to produce forecasts at the state or region levels may be important for targeting public health activities more precisely to mitigate the effects of seasonal flu epidemics.</w:t>
      </w:r>
      <w:bookmarkEnd w:id="16"/>
    </w:p>
    <w:p>
      <w:pPr>
        <w:pStyle w:val="Heading1"/>
        <w:rPr/>
      </w:pPr>
      <w:bookmarkStart w:id="17" w:name="references"/>
      <w:bookmarkEnd w:id="17"/>
      <w:r>
        <w:rPr/>
        <w:t>References</w:t>
      </w:r>
    </w:p>
    <w:p>
      <w:pPr>
        <w:pStyle w:val="Bibliography"/>
        <w:rPr/>
      </w:pPr>
      <w:bookmarkStart w:id="18" w:name="refs"/>
      <w:bookmarkStart w:id="19" w:name="X3f42db882f8e672600a3ed26f0b1f3264af3f3a"/>
      <w:r>
        <w:rPr/>
        <w:t xml:space="preserve">1. </w:t>
        <w:tab/>
        <w:t>Centers for Disease Control and Prevention. Burden of influenza. 2020;</w:t>
      </w:r>
      <w:bookmarkEnd w:id="19"/>
    </w:p>
    <w:p>
      <w:pPr>
        <w:pStyle w:val="Bibliography"/>
        <w:rPr/>
      </w:pPr>
      <w:bookmarkStart w:id="20" w:name="ref-Lutz2019-co"/>
      <w:r>
        <w:rPr/>
        <w:t xml:space="preserve">2. </w:t>
        <w:tab/>
        <w:t xml:space="preserve">Lutz CS, Huynh MP, Schroeder M, et al. </w:t>
      </w:r>
      <w:hyperlink r:id="rId2">
        <w:r>
          <w:rPr>
            <w:rStyle w:val="InternetLink"/>
          </w:rPr>
          <w:t>Applying infectious disease forecasting to public health: A path forward using influenza forecasting examples</w:t>
        </w:r>
      </w:hyperlink>
      <w:r>
        <w:rPr/>
        <w:t xml:space="preserve">. </w:t>
      </w:r>
      <w:r>
        <w:rPr>
          <w:i/>
          <w:iCs/>
        </w:rPr>
        <w:t>BMC Public Health</w:t>
      </w:r>
      <w:r>
        <w:rPr/>
        <w:t xml:space="preserve">. 2019;19(1):1659. </w:t>
      </w:r>
      <w:bookmarkEnd w:id="20"/>
    </w:p>
    <w:p>
      <w:pPr>
        <w:pStyle w:val="Bibliography"/>
        <w:rPr/>
      </w:pPr>
      <w:bookmarkStart w:id="21" w:name="ref-Nap2008-pandem"/>
      <w:r>
        <w:rPr/>
        <w:t xml:space="preserve">3. </w:t>
        <w:tab/>
        <w:t xml:space="preserve">Nap RE, Andriessen MPHM, Meessen NEL, et al. Pandemic influenza and excess intensive-care workload. </w:t>
      </w:r>
      <w:r>
        <w:rPr>
          <w:i/>
          <w:iCs/>
        </w:rPr>
        <w:t>Emerging Infectious Diseases</w:t>
      </w:r>
      <w:r>
        <w:rPr/>
        <w:t xml:space="preserve"> [electronic article]. 2008;14(10):1518–1525. (</w:t>
      </w:r>
      <w:hyperlink r:id="rId3">
        <w:r>
          <w:rPr>
            <w:rStyle w:val="InternetLink"/>
          </w:rPr>
          <w:t>https://doi.org/10.3201/eid1410.080440</w:t>
        </w:r>
      </w:hyperlink>
      <w:r>
        <w:rPr/>
        <w:t>)</w:t>
      </w:r>
      <w:bookmarkEnd w:id="21"/>
    </w:p>
    <w:p>
      <w:pPr>
        <w:pStyle w:val="Bibliography"/>
        <w:rPr/>
      </w:pPr>
      <w:bookmarkStart w:id="22" w:name="ref-Nap2007-pandem"/>
      <w:r>
        <w:rPr/>
        <w:t xml:space="preserve">4. </w:t>
        <w:tab/>
        <w:t xml:space="preserve">Nap RE, Andriessen MPHM, Meessen NEL, et al. Pandemic influenza and hospital resources. </w:t>
      </w:r>
      <w:r>
        <w:rPr>
          <w:i/>
          <w:iCs/>
        </w:rPr>
        <w:t>Emerging Infectious Diseases</w:t>
      </w:r>
      <w:r>
        <w:rPr/>
        <w:t xml:space="preserve"> [electronic article]. 2007;13(11):1714–1719. (</w:t>
      </w:r>
      <w:hyperlink r:id="rId4">
        <w:r>
          <w:rPr>
            <w:rStyle w:val="InternetLink"/>
          </w:rPr>
          <w:t>https://doi.org/10.3201/eid1311.070103</w:t>
        </w:r>
      </w:hyperlink>
      <w:r>
        <w:rPr/>
        <w:t>)</w:t>
      </w:r>
      <w:bookmarkEnd w:id="22"/>
    </w:p>
    <w:p>
      <w:pPr>
        <w:pStyle w:val="Bibliography"/>
        <w:rPr/>
      </w:pPr>
      <w:bookmarkStart w:id="23" w:name="ref-Reich2019-uk"/>
      <w:r>
        <w:rPr/>
        <w:t xml:space="preserve">5. </w:t>
        <w:tab/>
        <w:t xml:space="preserve">Reich NG, Brooks LC, Fox SJ, et al. </w:t>
      </w:r>
      <w:hyperlink r:id="rId5">
        <w:r>
          <w:rPr>
            <w:rStyle w:val="InternetLink"/>
          </w:rPr>
          <w:t>A collaborative multiyear, multimodel assessment of seasonal influenza forecasting in the united states</w:t>
        </w:r>
      </w:hyperlink>
      <w:r>
        <w:rPr/>
        <w:t xml:space="preserve">. </w:t>
      </w:r>
      <w:r>
        <w:rPr>
          <w:i/>
          <w:iCs/>
        </w:rPr>
        <w:t>Proc. Natl. Acad. Sci. U. S. A.</w:t>
      </w:r>
      <w:r>
        <w:rPr/>
        <w:t xml:space="preserve"> 2019;116(8):3146–3154. </w:t>
      </w:r>
      <w:bookmarkEnd w:id="23"/>
    </w:p>
    <w:p>
      <w:pPr>
        <w:pStyle w:val="Bibliography"/>
        <w:rPr/>
      </w:pPr>
      <w:bookmarkStart w:id="24" w:name="ref-Chretien2014-dy"/>
      <w:r>
        <w:rPr/>
        <w:t xml:space="preserve">6. </w:t>
        <w:tab/>
        <w:t xml:space="preserve">Chretien J-P, George D, Shaman J, et al. </w:t>
      </w:r>
      <w:hyperlink r:id="rId6">
        <w:r>
          <w:rPr>
            <w:rStyle w:val="InternetLink"/>
          </w:rPr>
          <w:t>Influenza forecasting in human populations: A scoping review</w:t>
        </w:r>
      </w:hyperlink>
      <w:r>
        <w:rPr/>
        <w:t xml:space="preserve">. </w:t>
      </w:r>
      <w:r>
        <w:rPr>
          <w:i/>
          <w:iCs/>
        </w:rPr>
        <w:t>PLoS One</w:t>
      </w:r>
      <w:r>
        <w:rPr/>
        <w:t xml:space="preserve">. 2014;9(4):e94130. </w:t>
      </w:r>
      <w:bookmarkEnd w:id="24"/>
    </w:p>
    <w:p>
      <w:pPr>
        <w:pStyle w:val="Bibliography"/>
        <w:rPr/>
      </w:pPr>
      <w:bookmarkStart w:id="25" w:name="ref-Biggerstaff2018-ns"/>
      <w:r>
        <w:rPr/>
        <w:t xml:space="preserve">7. </w:t>
        <w:tab/>
        <w:t xml:space="preserve">Biggerstaff M, Kniss K, Jernigan DB, et al. </w:t>
      </w:r>
      <w:hyperlink r:id="rId7">
        <w:r>
          <w:rPr>
            <w:rStyle w:val="InternetLink"/>
          </w:rPr>
          <w:t>Systematic assessment of multiple routine and near Real-Time indicators to classify the severity of influenza seasons and pandemics in the united states, 2003-2004 through 2015-2016</w:t>
        </w:r>
      </w:hyperlink>
      <w:r>
        <w:rPr/>
        <w:t xml:space="preserve">. </w:t>
      </w:r>
      <w:r>
        <w:rPr>
          <w:i/>
          <w:iCs/>
        </w:rPr>
        <w:t>Am. J. Epidemiol.</w:t>
      </w:r>
      <w:r>
        <w:rPr/>
        <w:t xml:space="preserve"> 2018;187(5):1040–1050. </w:t>
      </w:r>
      <w:bookmarkEnd w:id="25"/>
    </w:p>
    <w:p>
      <w:pPr>
        <w:pStyle w:val="Bibliography"/>
        <w:rPr/>
      </w:pPr>
      <w:bookmarkStart w:id="26" w:name="ref-Brooks2015-fl"/>
      <w:r>
        <w:rPr/>
        <w:t xml:space="preserve">8. </w:t>
        <w:tab/>
        <w:t xml:space="preserve">Brooks LC, Farrow DC, Hyun S, et al. </w:t>
      </w:r>
      <w:hyperlink r:id="rId8">
        <w:r>
          <w:rPr>
            <w:rStyle w:val="InternetLink"/>
          </w:rPr>
          <w:t>Flexible modeling of epidemics with an empirical bayes framework</w:t>
        </w:r>
      </w:hyperlink>
      <w:r>
        <w:rPr/>
        <w:t xml:space="preserve">. </w:t>
      </w:r>
      <w:r>
        <w:rPr>
          <w:i/>
          <w:iCs/>
        </w:rPr>
        <w:t>PLoS Comput. Biol.</w:t>
      </w:r>
      <w:r>
        <w:rPr/>
        <w:t xml:space="preserve"> 2015;11(8):e1004382. </w:t>
      </w:r>
      <w:bookmarkEnd w:id="26"/>
    </w:p>
    <w:p>
      <w:pPr>
        <w:pStyle w:val="Bibliography"/>
        <w:rPr/>
      </w:pPr>
      <w:bookmarkStart w:id="27" w:name="ref-Reich2019-ca"/>
      <w:r>
        <w:rPr/>
        <w:t xml:space="preserve">9. </w:t>
        <w:tab/>
        <w:t xml:space="preserve">Reich NG, McGowan CJ, Yamana TK, et al. </w:t>
      </w:r>
      <w:hyperlink r:id="rId9">
        <w:r>
          <w:rPr>
            <w:rStyle w:val="InternetLink"/>
          </w:rPr>
          <w:t>Accuracy of real-time multi-model ensemble forecasts for seasonal influenza in the U.S</w:t>
        </w:r>
      </w:hyperlink>
      <w:r>
        <w:rPr/>
        <w:t xml:space="preserve">. </w:t>
      </w:r>
      <w:r>
        <w:rPr>
          <w:i/>
          <w:iCs/>
        </w:rPr>
        <w:t>PLoS Comput. Biol.</w:t>
      </w:r>
      <w:r>
        <w:rPr/>
        <w:t xml:space="preserve"> 2019;15(11):e1007486. </w:t>
      </w:r>
      <w:bookmarkEnd w:id="27"/>
    </w:p>
    <w:p>
      <w:pPr>
        <w:pStyle w:val="Bibliography"/>
        <w:rPr/>
      </w:pPr>
      <w:bookmarkStart w:id="28" w:name="ref-Hastie2009-ft"/>
      <w:r>
        <w:rPr/>
        <w:t xml:space="preserve">10. </w:t>
        <w:tab/>
        <w:t xml:space="preserve">Hastie T, Tibshirani R, Friedman J. </w:t>
      </w:r>
      <w:hyperlink r:id="rId10">
        <w:r>
          <w:rPr>
            <w:rStyle w:val="InternetLink"/>
          </w:rPr>
          <w:t>The elements of statistical learning: Data mining, inference, and prediction</w:t>
        </w:r>
      </w:hyperlink>
      <w:r>
        <w:rPr/>
        <w:t>. Springer, New York, NY; 2009.</w:t>
      </w:r>
      <w:bookmarkEnd w:id="28"/>
    </w:p>
    <w:p>
      <w:pPr>
        <w:pStyle w:val="Bibliography"/>
        <w:rPr/>
      </w:pPr>
      <w:bookmarkStart w:id="29" w:name="ref-Wolpert1992-pw"/>
      <w:r>
        <w:rPr/>
        <w:t xml:space="preserve">11. </w:t>
        <w:tab/>
        <w:t xml:space="preserve">Wolpert DH. </w:t>
      </w:r>
      <w:hyperlink r:id="rId11">
        <w:r>
          <w:rPr>
            <w:rStyle w:val="InternetLink"/>
          </w:rPr>
          <w:t>Stacked generalization</w:t>
        </w:r>
      </w:hyperlink>
      <w:r>
        <w:rPr/>
        <w:t xml:space="preserve">. </w:t>
      </w:r>
      <w:r>
        <w:rPr>
          <w:i/>
          <w:iCs/>
        </w:rPr>
        <w:t>Neural Netw.</w:t>
      </w:r>
      <w:r>
        <w:rPr/>
        <w:t xml:space="preserve"> 1992;5(2):241–259. </w:t>
      </w:r>
      <w:bookmarkEnd w:id="29"/>
    </w:p>
    <w:p>
      <w:pPr>
        <w:pStyle w:val="Bibliography"/>
        <w:rPr/>
      </w:pPr>
      <w:bookmarkStart w:id="30" w:name="ref-Breiman1996-ez"/>
      <w:r>
        <w:rPr/>
        <w:t xml:space="preserve">12. </w:t>
        <w:tab/>
        <w:t xml:space="preserve">Breiman L. </w:t>
      </w:r>
      <w:hyperlink r:id="rId12">
        <w:r>
          <w:rPr>
            <w:rStyle w:val="InternetLink"/>
          </w:rPr>
          <w:t>Stacked regressions</w:t>
        </w:r>
      </w:hyperlink>
      <w:r>
        <w:rPr/>
        <w:t xml:space="preserve">. </w:t>
      </w:r>
      <w:r>
        <w:rPr>
          <w:i/>
          <w:iCs/>
        </w:rPr>
        <w:t>Mach. Learn.</w:t>
      </w:r>
      <w:r>
        <w:rPr/>
        <w:t xml:space="preserve"> 1996;24(1):49–64. </w:t>
      </w:r>
      <w:bookmarkEnd w:id="30"/>
    </w:p>
    <w:p>
      <w:pPr>
        <w:pStyle w:val="Bibliography"/>
        <w:rPr/>
      </w:pPr>
      <w:bookmarkStart w:id="31" w:name="ref-Ray2018-ef"/>
      <w:r>
        <w:rPr/>
        <w:t xml:space="preserve">13. </w:t>
        <w:tab/>
        <w:t xml:space="preserve">Ray EL, Reich NG. </w:t>
      </w:r>
      <w:hyperlink r:id="rId13">
        <w:r>
          <w:rPr>
            <w:rStyle w:val="InternetLink"/>
          </w:rPr>
          <w:t>Prediction of infectious disease epidemics via weighted density ensembles</w:t>
        </w:r>
      </w:hyperlink>
      <w:r>
        <w:rPr/>
        <w:t xml:space="preserve">. </w:t>
      </w:r>
      <w:r>
        <w:rPr>
          <w:i/>
          <w:iCs/>
        </w:rPr>
        <w:t>PLoS Comput. Biol.</w:t>
      </w:r>
      <w:r>
        <w:rPr/>
        <w:t xml:space="preserve"> 2018;14(2):e1005910. </w:t>
      </w:r>
      <w:bookmarkEnd w:id="31"/>
    </w:p>
    <w:p>
      <w:pPr>
        <w:pStyle w:val="Bibliography"/>
        <w:rPr/>
      </w:pPr>
      <w:bookmarkStart w:id="32" w:name="ref-Van_der_Laan2007-ml"/>
      <w:r>
        <w:rPr/>
        <w:t xml:space="preserve">14. </w:t>
        <w:tab/>
        <w:t xml:space="preserve">Laan MJ van der, Polley EC, Hubbard AE. </w:t>
      </w:r>
      <w:hyperlink r:id="rId14">
        <w:r>
          <w:rPr>
            <w:rStyle w:val="InternetLink"/>
          </w:rPr>
          <w:t>Super learner</w:t>
        </w:r>
      </w:hyperlink>
      <w:r>
        <w:rPr/>
        <w:t xml:space="preserve">. </w:t>
      </w:r>
      <w:r>
        <w:rPr>
          <w:i/>
          <w:iCs/>
        </w:rPr>
        <w:t>Stat. Appl. Genet. Mol. Biol.</w:t>
      </w:r>
      <w:r>
        <w:rPr/>
        <w:t xml:space="preserve"> 2007;6(1):Article25. </w:t>
      </w:r>
      <w:bookmarkEnd w:id="32"/>
    </w:p>
    <w:p>
      <w:pPr>
        <w:pStyle w:val="Bibliography"/>
        <w:rPr/>
      </w:pPr>
      <w:bookmarkStart w:id="33" w:name="ref-Gomez2016-empirical"/>
      <w:r>
        <w:rPr/>
        <w:t xml:space="preserve">15. </w:t>
        <w:tab/>
        <w:t xml:space="preserve">Gómez D, Rojas A. </w:t>
      </w:r>
      <w:hyperlink r:id="rId15">
        <w:r>
          <w:rPr>
            <w:rStyle w:val="InternetLink"/>
          </w:rPr>
          <w:t>An empirical overview of the no free lunch theorem and its effect on real-world machine learning classification</w:t>
        </w:r>
      </w:hyperlink>
      <w:r>
        <w:rPr/>
        <w:t xml:space="preserve">. </w:t>
      </w:r>
      <w:r>
        <w:rPr>
          <w:i/>
          <w:iCs/>
        </w:rPr>
        <w:t>Neural Computation</w:t>
      </w:r>
      <w:r>
        <w:rPr/>
        <w:t xml:space="preserve">. 2016;28(1):216–228. </w:t>
      </w:r>
      <w:bookmarkEnd w:id="33"/>
    </w:p>
    <w:p>
      <w:pPr>
        <w:pStyle w:val="Bibliography"/>
        <w:rPr/>
      </w:pPr>
      <w:bookmarkStart w:id="34" w:name="ref-Grosan1997-solving"/>
      <w:r>
        <w:rPr/>
        <w:t xml:space="preserve">16. </w:t>
        <w:tab/>
        <w:t>Grosan C, Abraham A. Solving no free lunch issues from a practical perspective. 1997;</w:t>
      </w:r>
      <w:bookmarkEnd w:id="34"/>
    </w:p>
    <w:p>
      <w:pPr>
        <w:pStyle w:val="Bibliography"/>
        <w:rPr/>
      </w:pPr>
      <w:bookmarkStart w:id="35" w:name="ref-Polley2010-cb"/>
      <w:r>
        <w:rPr/>
        <w:t xml:space="preserve">17. </w:t>
        <w:tab/>
        <w:t>Polley EC, Laan MJ van der. Super learner in prediction. 2010;</w:t>
      </w:r>
      <w:bookmarkEnd w:id="35"/>
    </w:p>
    <w:p>
      <w:pPr>
        <w:pStyle w:val="Bibliography"/>
        <w:rPr/>
      </w:pPr>
      <w:bookmarkStart w:id="36" w:name="ref-Polley2011-oz"/>
      <w:r>
        <w:rPr/>
        <w:t xml:space="preserve">18. </w:t>
        <w:tab/>
        <w:t xml:space="preserve">Polley EC, Rose S, Laan MJ van der. </w:t>
      </w:r>
      <w:hyperlink r:id="rId16">
        <w:r>
          <w:rPr>
            <w:rStyle w:val="InternetLink"/>
          </w:rPr>
          <w:t>Super learning</w:t>
        </w:r>
      </w:hyperlink>
      <w:r>
        <w:rPr/>
        <w:t xml:space="preserve">. In: Laan MJ van der, Rose S, eds. </w:t>
      </w:r>
      <w:r>
        <w:rPr>
          <w:i/>
          <w:iCs/>
        </w:rPr>
        <w:t>Targeted learning: Causal inference for observational and experimental data</w:t>
      </w:r>
      <w:r>
        <w:rPr/>
        <w:t>. New York, NY: Springer New York; 2011:43–66.</w:t>
      </w:r>
      <w:bookmarkEnd w:id="36"/>
    </w:p>
    <w:p>
      <w:pPr>
        <w:pStyle w:val="Bibliography"/>
        <w:rPr/>
      </w:pPr>
      <w:bookmarkStart w:id="37" w:name="ref-McGowan2019-ph"/>
      <w:r>
        <w:rPr/>
        <w:t xml:space="preserve">19. </w:t>
        <w:tab/>
        <w:t xml:space="preserve">McGowan CJ, Biggerstaff M, Johansson M, et al. </w:t>
      </w:r>
      <w:hyperlink r:id="rId17">
        <w:r>
          <w:rPr>
            <w:rStyle w:val="InternetLink"/>
          </w:rPr>
          <w:t>Collaborative efforts to forecast seasonal influenza in the united states, 2015-2016</w:t>
        </w:r>
      </w:hyperlink>
      <w:r>
        <w:rPr/>
        <w:t xml:space="preserve">. </w:t>
      </w:r>
      <w:r>
        <w:rPr>
          <w:i/>
          <w:iCs/>
        </w:rPr>
        <w:t>Sci. Rep.</w:t>
      </w:r>
      <w:r>
        <w:rPr/>
        <w:t xml:space="preserve"> 2019;9(1):683. </w:t>
      </w:r>
      <w:bookmarkEnd w:id="37"/>
    </w:p>
    <w:p>
      <w:pPr>
        <w:pStyle w:val="Bibliography"/>
        <w:rPr/>
      </w:pPr>
      <w:bookmarkStart w:id="38" w:name="ref-Kandula2018-sq"/>
      <w:r>
        <w:rPr/>
        <w:t xml:space="preserve">20. </w:t>
        <w:tab/>
        <w:t xml:space="preserve">Kandula S, Yamana T, Pei S, et al. </w:t>
      </w:r>
      <w:hyperlink r:id="rId18">
        <w:r>
          <w:rPr>
            <w:rStyle w:val="InternetLink"/>
          </w:rPr>
          <w:t>Evaluation of mechanistic and statistical methods in forecasting influenza-like illness</w:t>
        </w:r>
      </w:hyperlink>
      <w:r>
        <w:rPr/>
        <w:t xml:space="preserve">. </w:t>
      </w:r>
      <w:r>
        <w:rPr>
          <w:i/>
          <w:iCs/>
        </w:rPr>
        <w:t>J. R. Soc. Interface</w:t>
      </w:r>
      <w:r>
        <w:rPr/>
        <w:t xml:space="preserve">. 2018;15(144). </w:t>
      </w:r>
      <w:bookmarkEnd w:id="38"/>
    </w:p>
    <w:p>
      <w:pPr>
        <w:pStyle w:val="Bibliography"/>
        <w:rPr/>
      </w:pPr>
      <w:bookmarkStart w:id="39" w:name="ref-Kandula2019-tg"/>
      <w:r>
        <w:rPr/>
        <w:t xml:space="preserve">21. </w:t>
        <w:tab/>
        <w:t xml:space="preserve">Kandula S, Pei S, Shaman J. </w:t>
      </w:r>
      <w:hyperlink r:id="rId19">
        <w:r>
          <w:rPr>
            <w:rStyle w:val="InternetLink"/>
          </w:rPr>
          <w:t>Improved forecasts of influenza-associated hospitalization rates with google search trends</w:t>
        </w:r>
      </w:hyperlink>
      <w:r>
        <w:rPr/>
        <w:t xml:space="preserve">. </w:t>
      </w:r>
      <w:r>
        <w:rPr>
          <w:i/>
          <w:iCs/>
        </w:rPr>
        <w:t>J. R. Soc. Interface</w:t>
      </w:r>
      <w:r>
        <w:rPr/>
        <w:t xml:space="preserve">. 2019;16(155):20190080. </w:t>
      </w:r>
      <w:bookmarkEnd w:id="39"/>
    </w:p>
    <w:p>
      <w:pPr>
        <w:pStyle w:val="Bibliography"/>
        <w:rPr/>
      </w:pPr>
      <w:bookmarkStart w:id="40" w:name="X6c5c8fbb7ca94dba6f826d374d3ccf215dc962b"/>
      <w:r>
        <w:rPr/>
        <w:t xml:space="preserve">22. </w:t>
        <w:tab/>
        <w:t xml:space="preserve">Centers for Disease Control and Prevention. Epidemic prediction initiative. </w:t>
      </w:r>
      <w:bookmarkEnd w:id="40"/>
    </w:p>
    <w:p>
      <w:pPr>
        <w:pStyle w:val="Bibliography"/>
        <w:rPr/>
      </w:pPr>
      <w:bookmarkStart w:id="41" w:name="Xeb099506acd65d45ae026c75d59272c13cedb9b"/>
      <w:r>
        <w:rPr/>
        <w:t xml:space="preserve">23. </w:t>
        <w:tab/>
        <w:t>Centers for Disease Control and Prevention. Flu view phase 3 quick reference guide. (</w:t>
      </w:r>
      <w:hyperlink r:id="rId20">
        <w:r>
          <w:rPr>
            <w:rStyle w:val="InternetLink"/>
          </w:rPr>
          <w:t>https://gis.cdc.gov/GRASP/Fluview/FluHospRates.html</w:t>
        </w:r>
      </w:hyperlink>
      <w:r>
        <w:rPr/>
        <w:t>)</w:t>
      </w:r>
      <w:bookmarkEnd w:id="41"/>
    </w:p>
    <w:p>
      <w:pPr>
        <w:pStyle w:val="Bibliography"/>
        <w:rPr/>
      </w:pPr>
      <w:bookmarkStart w:id="42" w:name="ref-2021-influenza"/>
      <w:r>
        <w:rPr/>
        <w:t xml:space="preserve">24. </w:t>
        <w:tab/>
        <w:t>Influenza Hospitalization Surveillance Network (FluSurv-NET)  CDC. 2021;(</w:t>
      </w:r>
      <w:hyperlink r:id="rId21">
        <w:r>
          <w:rPr>
            <w:rStyle w:val="InternetLink"/>
          </w:rPr>
          <w:t>https://www.cdc.gov/flu/weekly/influenza-hospitalization-surveillance.htm</w:t>
        </w:r>
      </w:hyperlink>
      <w:r>
        <w:rPr/>
        <w:t>). (Accessed May 22, 2021)</w:t>
      </w:r>
      <w:bookmarkEnd w:id="42"/>
    </w:p>
    <w:p>
      <w:pPr>
        <w:pStyle w:val="Bibliography"/>
        <w:rPr/>
      </w:pPr>
      <w:bookmarkStart w:id="43" w:name="ref-Arnold-2019-gl"/>
      <w:r>
        <w:rPr/>
        <w:t xml:space="preserve">25. </w:t>
        <w:tab/>
        <w:t>Arnold TB, Tibshirani RJ. Genlasso: Path algorithm for generalized lasso problems. 2019.(</w:t>
      </w:r>
      <w:hyperlink r:id="rId22">
        <w:r>
          <w:rPr>
            <w:rStyle w:val="InternetLink"/>
          </w:rPr>
          <w:t>https://CRAN.R-project.org/package=genlasso</w:t>
        </w:r>
      </w:hyperlink>
      <w:r>
        <w:rPr/>
        <w:t>)</w:t>
      </w:r>
      <w:bookmarkEnd w:id="43"/>
    </w:p>
    <w:p>
      <w:pPr>
        <w:pStyle w:val="Bibliography"/>
        <w:rPr/>
      </w:pPr>
      <w:bookmarkStart w:id="44" w:name="ref-RCore2020-ct"/>
      <w:r>
        <w:rPr/>
        <w:t xml:space="preserve">26. </w:t>
        <w:tab/>
        <w:t>R Core Team. R: A language and environment for statistical computing. Vienna, Austria: R Foundation for Statistical Computing; 2020.(</w:t>
      </w:r>
      <w:hyperlink r:id="rId23">
        <w:r>
          <w:rPr>
            <w:rStyle w:val="InternetLink"/>
          </w:rPr>
          <w:t>https://www.R-project.org/</w:t>
        </w:r>
      </w:hyperlink>
      <w:r>
        <w:rPr/>
        <w:t>)</w:t>
      </w:r>
      <w:bookmarkEnd w:id="44"/>
    </w:p>
    <w:p>
      <w:pPr>
        <w:pStyle w:val="Bibliography"/>
        <w:rPr/>
      </w:pPr>
      <w:bookmarkStart w:id="45" w:name="ref-Kim2009-bz"/>
      <w:r>
        <w:rPr/>
        <w:t xml:space="preserve">27. </w:t>
        <w:tab/>
        <w:t xml:space="preserve">Kim S, Koh K, Boyd S, et al. </w:t>
      </w:r>
      <w:hyperlink r:id="rId24">
        <w:r>
          <w:rPr>
            <w:rStyle w:val="InternetLink"/>
          </w:rPr>
        </w:r>
        <m:oMath xmlns:m="http://schemas.openxmlformats.org/officeDocument/2006/math">
          <m:r>
            <w:rPr>
              <w:rFonts w:ascii="Cambria Math" w:hAnsi="Cambria Math"/>
            </w:rPr>
            <m:t xml:space="preserve">ℓ</m:t>
          </m:r>
        </m:oMath>
        <w:r>
          <w:rPr>
            <w:rStyle w:val="InternetLink"/>
          </w:rPr>
          <w:t>1 trend filtering</w:t>
        </w:r>
      </w:hyperlink>
      <w:r>
        <w:rPr/>
        <w:t xml:space="preserve">. </w:t>
      </w:r>
      <w:r>
        <w:rPr>
          <w:i/>
          <w:iCs/>
        </w:rPr>
        <w:t>SIAM Rev.</w:t>
      </w:r>
      <w:r>
        <w:rPr/>
        <w:t xml:space="preserve"> 2009;51(2):339–360. </w:t>
      </w:r>
      <w:bookmarkEnd w:id="45"/>
    </w:p>
    <w:p>
      <w:pPr>
        <w:pStyle w:val="Bibliography"/>
        <w:rPr/>
      </w:pPr>
      <w:bookmarkStart w:id="46" w:name="ref-Tibshirani2014-tr"/>
      <w:r>
        <w:rPr/>
        <w:t xml:space="preserve">28. </w:t>
        <w:tab/>
        <w:t xml:space="preserve">Tibshirani RJ. </w:t>
      </w:r>
      <w:hyperlink r:id="rId25">
        <w:r>
          <w:rPr>
            <w:rStyle w:val="InternetLink"/>
          </w:rPr>
          <w:t>Adaptive piecewise polynomial estimation via trend filtering</w:t>
        </w:r>
      </w:hyperlink>
      <w:r>
        <w:rPr/>
        <w:t xml:space="preserve">. </w:t>
      </w:r>
      <w:r>
        <w:rPr>
          <w:i/>
          <w:iCs/>
        </w:rPr>
        <w:t>Ann. Stat.</w:t>
      </w:r>
      <w:r>
        <w:rPr/>
        <w:t xml:space="preserve"> 2014;42(1):285–323. </w:t>
      </w:r>
      <w:bookmarkEnd w:id="46"/>
    </w:p>
    <w:p>
      <w:pPr>
        <w:pStyle w:val="Bibliography"/>
        <w:rPr/>
      </w:pPr>
      <w:bookmarkStart w:id="47" w:name="ref-Naimi2018-fv"/>
      <w:r>
        <w:rPr/>
        <w:t xml:space="preserve">29. </w:t>
        <w:tab/>
        <w:t xml:space="preserve">Naimi AI, Balzer LB. </w:t>
      </w:r>
      <w:hyperlink r:id="rId26">
        <w:r>
          <w:rPr>
            <w:rStyle w:val="InternetLink"/>
          </w:rPr>
          <w:t>Stacked generalization: An introduction to super learning</w:t>
        </w:r>
      </w:hyperlink>
      <w:r>
        <w:rPr/>
        <w:t xml:space="preserve">. </w:t>
      </w:r>
      <w:r>
        <w:rPr>
          <w:i/>
          <w:iCs/>
        </w:rPr>
        <w:t>Eur. J. Epidemiol.</w:t>
      </w:r>
      <w:r>
        <w:rPr/>
        <w:t xml:space="preserve"> 2018;33(5):459–464. </w:t>
      </w:r>
      <w:bookmarkEnd w:id="47"/>
    </w:p>
    <w:p>
      <w:pPr>
        <w:pStyle w:val="Bibliography"/>
        <w:rPr/>
      </w:pPr>
      <w:bookmarkStart w:id="48" w:name="ref-Coyle2020-ze"/>
      <w:r>
        <w:rPr/>
        <w:t xml:space="preserve">30. </w:t>
        <w:tab/>
        <w:t xml:space="preserve">Coyle JR, Hejazi NS, Malenica I, et al. </w:t>
      </w:r>
      <w:hyperlink r:id="rId27">
        <w:r>
          <w:rPr>
            <w:rStyle w:val="InternetLink"/>
          </w:rPr>
          <w:t>sl3: Pipelines for machine learning and super learning</w:t>
        </w:r>
      </w:hyperlink>
      <w:r>
        <w:rPr/>
        <w:t>. 2020;</w:t>
      </w:r>
      <w:bookmarkEnd w:id="48"/>
    </w:p>
    <w:p>
      <w:pPr>
        <w:pStyle w:val="Bibliography"/>
        <w:rPr/>
      </w:pPr>
      <w:bookmarkStart w:id="49" w:name="ref-Harrell2015-cd"/>
      <w:r>
        <w:rPr/>
        <w:t xml:space="preserve">31. </w:t>
        <w:tab/>
        <w:t xml:space="preserve">Harrell FE Jr. </w:t>
      </w:r>
      <w:hyperlink r:id="rId28">
        <w:r>
          <w:rPr>
            <w:rStyle w:val="InternetLink"/>
          </w:rPr>
          <w:t>Regression modeling strategies: With applications to linear models, logistic and ordinal regression, and survival analysis</w:t>
        </w:r>
      </w:hyperlink>
      <w:r>
        <w:rPr/>
        <w:t>. Springer International Publishing; 2015.</w:t>
      </w:r>
      <w:bookmarkEnd w:id="49"/>
    </w:p>
    <w:p>
      <w:pPr>
        <w:pStyle w:val="Bibliography"/>
        <w:rPr/>
      </w:pPr>
      <w:bookmarkStart w:id="50" w:name="ref-Ghalanos2015-sn"/>
      <w:r>
        <w:rPr/>
        <w:t xml:space="preserve">32. </w:t>
        <w:tab/>
        <w:t>Ghalanos A, Theussl S. Rsolnp: General non-linear optimization using augmented lagrange multiplier method. 2015.</w:t>
      </w:r>
      <w:bookmarkEnd w:id="50"/>
    </w:p>
    <w:p>
      <w:pPr>
        <w:pStyle w:val="Bibliography"/>
        <w:rPr/>
      </w:pPr>
      <w:bookmarkStart w:id="51" w:name="ref-Polley2019-sl"/>
      <w:r>
        <w:rPr/>
        <w:t xml:space="preserve">33. </w:t>
        <w:tab/>
        <w:t>Polley E, LeDell E, Kennedy C, et al. SuperLearner: Super learner prediction. 2019.(</w:t>
      </w:r>
      <w:hyperlink r:id="rId29">
        <w:r>
          <w:rPr>
            <w:rStyle w:val="InternetLink"/>
          </w:rPr>
          <w:t>https://CRAN.R-project.org/package=SuperLearner</w:t>
        </w:r>
      </w:hyperlink>
      <w:r>
        <w:rPr/>
        <w:t>)</w:t>
      </w:r>
      <w:bookmarkEnd w:id="51"/>
    </w:p>
    <w:p>
      <w:pPr>
        <w:pStyle w:val="Bibliography"/>
        <w:rPr/>
      </w:pPr>
      <w:bookmarkStart w:id="52" w:name="ref-Wolpert1997-no"/>
      <w:r>
        <w:rPr/>
        <w:t xml:space="preserve">34. </w:t>
        <w:tab/>
        <w:t xml:space="preserve">Wolpert DH, Macready WG. </w:t>
      </w:r>
      <w:hyperlink r:id="rId30">
        <w:r>
          <w:rPr>
            <w:rStyle w:val="InternetLink"/>
          </w:rPr>
          <w:t>No free lunch theorems for optimization</w:t>
        </w:r>
      </w:hyperlink>
      <w:r>
        <w:rPr/>
        <w:t xml:space="preserve">. </w:t>
      </w:r>
      <w:r>
        <w:rPr>
          <w:i/>
          <w:iCs/>
        </w:rPr>
        <w:t>IEEE Trans. Evol. Computat.</w:t>
      </w:r>
      <w:r>
        <w:rPr/>
        <w:t xml:space="preserve"> 1997;1(1):67–82. </w:t>
      </w:r>
      <w:bookmarkEnd w:id="52"/>
    </w:p>
    <w:p>
      <w:pPr>
        <w:pStyle w:val="Bibliography"/>
        <w:rPr/>
      </w:pPr>
      <w:bookmarkStart w:id="53" w:name="ref-Macready1996-what"/>
      <w:r>
        <w:rPr/>
        <w:t xml:space="preserve">35. </w:t>
        <w:tab/>
        <w:t xml:space="preserve">Macready WG, Wolpert DH. </w:t>
      </w:r>
      <w:hyperlink r:id="rId31">
        <w:r>
          <w:rPr>
            <w:rStyle w:val="InternetLink"/>
          </w:rPr>
          <w:t>What makes an optimization problem hard?</w:t>
        </w:r>
      </w:hyperlink>
      <w:r>
        <w:rPr/>
        <w:t xml:space="preserve"> </w:t>
      </w:r>
      <w:r>
        <w:rPr>
          <w:i/>
          <w:iCs/>
        </w:rPr>
        <w:t>Complexity</w:t>
      </w:r>
      <w:r>
        <w:rPr/>
        <w:t xml:space="preserve">. 1996;1(5):40–46. </w:t>
      </w:r>
      <w:bookmarkEnd w:id="53"/>
    </w:p>
    <w:p>
      <w:pPr>
        <w:pStyle w:val="Bibliography"/>
        <w:rPr/>
      </w:pPr>
      <w:bookmarkStart w:id="54" w:name="ref-Bi2019-what"/>
      <w:r>
        <w:rPr/>
        <w:t xml:space="preserve">36. </w:t>
        <w:tab/>
        <w:t xml:space="preserve">Bi Q, Goodman KE, Kaminsky J, et al. </w:t>
      </w:r>
      <w:hyperlink r:id="rId32">
        <w:r>
          <w:rPr>
            <w:rStyle w:val="InternetLink"/>
          </w:rPr>
          <w:t>What is machine learning: A primer for the epidemiologist</w:t>
        </w:r>
      </w:hyperlink>
      <w:r>
        <w:rPr/>
        <w:t xml:space="preserve">. </w:t>
      </w:r>
      <w:r>
        <w:rPr>
          <w:i/>
          <w:iCs/>
        </w:rPr>
        <w:t>American Journal of Epidemiology</w:t>
      </w:r>
      <w:r>
        <w:rPr/>
        <w:t>. 2019;</w:t>
      </w:r>
      <w:bookmarkEnd w:id="54"/>
    </w:p>
    <w:p>
      <w:pPr>
        <w:pStyle w:val="Bibliography"/>
        <w:rPr/>
      </w:pPr>
      <w:bookmarkStart w:id="55" w:name="ref-Benkeser2018-if"/>
      <w:r>
        <w:rPr/>
        <w:t xml:space="preserve">37. </w:t>
        <w:tab/>
        <w:t xml:space="preserve">Benkeser D, Ju C, Lendle S, et al. </w:t>
      </w:r>
      <w:hyperlink r:id="rId33">
        <w:r>
          <w:rPr>
            <w:rStyle w:val="InternetLink"/>
          </w:rPr>
          <w:t>Online cross-validation-based ensemble learning</w:t>
        </w:r>
      </w:hyperlink>
      <w:r>
        <w:rPr/>
        <w:t xml:space="preserve">. </w:t>
      </w:r>
      <w:r>
        <w:rPr>
          <w:i/>
          <w:iCs/>
        </w:rPr>
        <w:t>Stat. Med.</w:t>
      </w:r>
      <w:r>
        <w:rPr/>
        <w:t xml:space="preserve"> 2018;37(2):249–260. </w:t>
      </w:r>
      <w:bookmarkEnd w:id="55"/>
    </w:p>
    <w:p>
      <w:pPr>
        <w:pStyle w:val="Bibliography"/>
        <w:rPr/>
      </w:pPr>
      <w:bookmarkStart w:id="56" w:name="ref-CovidHub-2020-fh"/>
      <w:r>
        <w:rPr/>
        <w:t xml:space="preserve">38. </w:t>
        <w:tab/>
        <w:t>COVID-19 forecast hub. (</w:t>
      </w:r>
      <w:hyperlink r:id="rId34">
        <w:r>
          <w:rPr>
            <w:rStyle w:val="InternetLink"/>
          </w:rPr>
          <w:t>https://viz.covid19forecasthub.org</w:t>
        </w:r>
      </w:hyperlink>
      <w:r>
        <w:rPr/>
        <w:t>)</w:t>
      </w:r>
      <w:bookmarkEnd w:id="18"/>
      <w:bookmarkEnd w:id="56"/>
    </w:p>
    <w:p>
      <w:pPr>
        <w:pStyle w:val="Normal"/>
        <w:rPr/>
      </w:pPr>
      <w:r>
        <w:rPr/>
      </w:r>
      <w:bookmarkStart w:id="57" w:name="references1"/>
      <w:bookmarkStart w:id="58" w:name="references1"/>
      <w:bookmarkEnd w:id="58"/>
      <w:r>
        <w:br w:type="page"/>
      </w:r>
    </w:p>
    <w:p>
      <w:pPr>
        <w:pStyle w:val="Heading1"/>
        <w:rPr/>
      </w:pPr>
      <w:bookmarkStart w:id="59" w:name="tables"/>
      <w:bookmarkEnd w:id="59"/>
      <w:r>
        <w:rPr/>
        <w:t>Tables</w:t>
      </w:r>
    </w:p>
    <w:p>
      <w:pPr>
        <w:pStyle w:val="TableCaption"/>
        <w:rPr/>
      </w:pPr>
      <w:r>
        <w:rPr>
          <w:b/>
        </w:rPr>
        <w:t xml:space="preserve">Table </w:t>
      </w:r>
      <w:bookmarkStart w:id="60" w:name="targtable"/>
      <w:r>
        <w:rPr>
          <w:b/>
        </w:rPr>
        <w:fldChar w:fldCharType="begin"/>
      </w:r>
      <w:r>
        <w:rPr>
          <w:b/>
        </w:rPr>
        <w:instrText> SEQ tab \* ARABIC </w:instrText>
      </w:r>
      <w:r>
        <w:rPr>
          <w:b/>
        </w:rPr>
        <w:fldChar w:fldCharType="separate"/>
      </w:r>
      <w:r>
        <w:rPr>
          <w:b/>
        </w:rPr>
        <w:t>1</w:t>
      </w:r>
      <w:r>
        <w:rPr>
          <w:b/>
        </w:rPr>
        <w:fldChar w:fldCharType="end"/>
      </w:r>
      <w:bookmarkEnd w:id="60"/>
      <w:r>
        <w:rPr/>
        <w:t>: Empirical distributions of peak hospitalization rate, peak hospitalization week, and cumulative hospitalization rate in the United States, 2003–2019.</w:t>
      </w:r>
      <w:r>
        <w:rPr>
          <w:vertAlign w:val="superscript"/>
        </w:rPr>
        <w:t>a</w:t>
      </w:r>
    </w:p>
    <w:tbl>
      <w:tblPr>
        <w:tblW w:w="6624" w:type="dxa"/>
        <w:jc w:val="center"/>
        <w:tblInd w:w="0" w:type="dxa"/>
        <w:tblCellMar>
          <w:top w:w="0" w:type="dxa"/>
          <w:left w:w="0" w:type="dxa"/>
          <w:bottom w:w="0" w:type="dxa"/>
          <w:right w:w="0" w:type="dxa"/>
        </w:tblCellMar>
        <w:tblLook w:noHBand="0" w:noVBand="1" w:firstColumn="0" w:lastRow="0" w:lastColumn="0" w:firstRow="1"/>
      </w:tblPr>
      <w:tblGrid>
        <w:gridCol w:w="1008"/>
        <w:gridCol w:w="1872"/>
        <w:gridCol w:w="1872"/>
        <w:gridCol w:w="1871"/>
      </w:tblGrid>
      <w:tr>
        <w:trPr>
          <w:tblHeader w:val="true"/>
          <w:trHeight w:val="360" w:hRule="atLeast"/>
          <w:cantSplit w:val="true"/>
        </w:trPr>
        <w:tc>
          <w:tcPr>
            <w:tcW w:w="1008" w:type="dxa"/>
            <w:tcBorders>
              <w:top w:val="single" w:sz="16" w:space="0" w:color="666666"/>
              <w:bottom w:val="single" w:sz="16" w:space="0" w:color="666666"/>
            </w:tcBorders>
            <w:shd w:color="auto" w:fill="FFFFFF" w:val="clear"/>
            <w:vAlign w:val="center"/>
          </w:tcPr>
          <w:p>
            <w:pPr>
              <w:pStyle w:val="Normal"/>
              <w:keepNext w:val="true"/>
              <w:widowControl w:val="false"/>
              <w:spacing w:lineRule="exact" w:line="240" w:before="100" w:after="100"/>
              <w:ind w:left="100" w:right="100" w:hanging="0"/>
              <w:jc w:val="left"/>
              <w:rPr/>
            </w:pPr>
            <w:r>
              <w:rPr>
                <w:rFonts w:eastAsia="Times New Roman" w:cs="Times New Roman"/>
                <w:b/>
                <w:color w:val="000000"/>
                <w:sz w:val="22"/>
                <w:szCs w:val="22"/>
              </w:rPr>
              <w:t>Season</w:t>
            </w:r>
          </w:p>
        </w:tc>
        <w:tc>
          <w:tcPr>
            <w:tcW w:w="1872" w:type="dxa"/>
            <w:tcBorders>
              <w:top w:val="single" w:sz="16" w:space="0" w:color="666666"/>
              <w:bottom w:val="single" w:sz="16" w:space="0" w:color="666666"/>
            </w:tcBorders>
            <w:shd w:color="auto" w:fill="FFFFFF" w:val="clear"/>
            <w:vAlign w:val="center"/>
          </w:tcPr>
          <w:p>
            <w:pPr>
              <w:pStyle w:val="Normal"/>
              <w:keepNext w:val="true"/>
              <w:widowControl w:val="false"/>
              <w:spacing w:lineRule="exact" w:line="240" w:before="100" w:after="100"/>
              <w:ind w:left="100" w:right="100" w:hanging="0"/>
              <w:jc w:val="right"/>
              <w:rPr/>
            </w:pPr>
            <w:r>
              <w:rPr>
                <w:rFonts w:eastAsia="Times New Roman" w:cs="Times New Roman"/>
                <w:b/>
                <w:color w:val="000000"/>
                <w:sz w:val="22"/>
                <w:szCs w:val="22"/>
              </w:rPr>
              <w:t>Peak rate</w:t>
            </w:r>
            <w:r>
              <w:rPr>
                <w:rFonts w:eastAsia="Times New Roman" w:cs="Times New Roman"/>
                <w:b/>
                <w:color w:val="000000"/>
                <w:sz w:val="22"/>
                <w:szCs w:val="22"/>
                <w:vertAlign w:val="superscript"/>
              </w:rPr>
              <w:t>b</w:t>
            </w:r>
          </w:p>
        </w:tc>
        <w:tc>
          <w:tcPr>
            <w:tcW w:w="1872" w:type="dxa"/>
            <w:tcBorders>
              <w:top w:val="single" w:sz="16" w:space="0" w:color="666666"/>
              <w:bottom w:val="single" w:sz="16" w:space="0" w:color="666666"/>
            </w:tcBorders>
            <w:shd w:color="auto" w:fill="FFFFFF" w:val="clear"/>
            <w:vAlign w:val="center"/>
          </w:tcPr>
          <w:p>
            <w:pPr>
              <w:pStyle w:val="Normal"/>
              <w:keepNext w:val="true"/>
              <w:widowControl w:val="false"/>
              <w:spacing w:lineRule="exact" w:line="240" w:before="100" w:after="100"/>
              <w:ind w:left="100" w:right="100" w:hanging="0"/>
              <w:jc w:val="right"/>
              <w:rPr/>
            </w:pPr>
            <w:r>
              <w:rPr>
                <w:rFonts w:eastAsia="Times New Roman" w:cs="Times New Roman"/>
                <w:b/>
                <w:color w:val="000000"/>
                <w:sz w:val="22"/>
                <w:szCs w:val="22"/>
              </w:rPr>
              <w:t>Peak week</w:t>
            </w:r>
          </w:p>
        </w:tc>
        <w:tc>
          <w:tcPr>
            <w:tcW w:w="1871" w:type="dxa"/>
            <w:tcBorders>
              <w:top w:val="single" w:sz="16" w:space="0" w:color="666666"/>
              <w:bottom w:val="single" w:sz="16" w:space="0" w:color="666666"/>
            </w:tcBorders>
            <w:shd w:color="auto" w:fill="FFFFFF" w:val="clear"/>
            <w:vAlign w:val="center"/>
          </w:tcPr>
          <w:p>
            <w:pPr>
              <w:pStyle w:val="Normal"/>
              <w:keepNext w:val="true"/>
              <w:widowControl w:val="false"/>
              <w:spacing w:lineRule="exact" w:line="240" w:before="100" w:after="100"/>
              <w:ind w:left="100" w:right="100" w:hanging="0"/>
              <w:jc w:val="right"/>
              <w:rPr/>
            </w:pPr>
            <w:r>
              <w:rPr>
                <w:rFonts w:eastAsia="Times New Roman" w:cs="Times New Roman"/>
                <w:b/>
                <w:color w:val="000000"/>
                <w:sz w:val="22"/>
                <w:szCs w:val="22"/>
              </w:rPr>
              <w:t>Cumulative hospitalizations</w:t>
            </w:r>
            <w:r>
              <w:rPr>
                <w:rFonts w:eastAsia="Times New Roman" w:cs="Times New Roman"/>
                <w:b/>
                <w:color w:val="000000"/>
                <w:sz w:val="22"/>
                <w:szCs w:val="22"/>
                <w:vertAlign w:val="superscript"/>
              </w:rPr>
              <w:t>b</w:t>
            </w:r>
          </w:p>
        </w:tc>
      </w:tr>
      <w:tr>
        <w:trPr>
          <w:trHeight w:val="360" w:hRule="atLeast"/>
          <w:cantSplit w:val="true"/>
        </w:trPr>
        <w:tc>
          <w:tcPr>
            <w:tcW w:w="1008" w:type="dxa"/>
            <w:tcBorders/>
            <w:shd w:color="auto" w:fill="FFFFFF" w:val="clear"/>
            <w:vAlign w:val="center"/>
          </w:tcPr>
          <w:p>
            <w:pPr>
              <w:pStyle w:val="Normal"/>
              <w:keepNext w:val="true"/>
              <w:widowControl w:val="false"/>
              <w:spacing w:lineRule="exact" w:line="240" w:before="100" w:after="100"/>
              <w:ind w:left="100" w:right="100" w:hanging="0"/>
              <w:jc w:val="left"/>
              <w:rPr/>
            </w:pPr>
            <w:r>
              <w:rPr>
                <w:rFonts w:eastAsia="Times New Roman" w:cs="Times New Roman"/>
                <w:color w:val="000000"/>
                <w:sz w:val="22"/>
                <w:szCs w:val="22"/>
              </w:rPr>
              <w:t>2003-04</w:t>
            </w:r>
          </w:p>
        </w:tc>
        <w:tc>
          <w:tcPr>
            <w:tcW w:w="1872" w:type="dxa"/>
            <w:tcBorders/>
            <w:shd w:color="auto" w:fill="FFFFFF" w:val="clear"/>
            <w:vAlign w:val="center"/>
          </w:tcPr>
          <w:p>
            <w:pPr>
              <w:pStyle w:val="Normal"/>
              <w:keepNext w:val="true"/>
              <w:widowControl w:val="false"/>
              <w:spacing w:lineRule="exact" w:line="240" w:before="100" w:after="100"/>
              <w:ind w:left="100" w:right="100" w:hanging="0"/>
              <w:jc w:val="right"/>
              <w:rPr/>
            </w:pPr>
            <w:r>
              <w:rPr>
                <w:rFonts w:eastAsia="Times New Roman" w:cs="Times New Roman"/>
                <w:color w:val="000000"/>
                <w:sz w:val="22"/>
                <w:szCs w:val="22"/>
              </w:rPr>
              <w:t>5.4</w:t>
            </w:r>
          </w:p>
        </w:tc>
        <w:tc>
          <w:tcPr>
            <w:tcW w:w="1872" w:type="dxa"/>
            <w:tcBorders/>
            <w:shd w:color="auto" w:fill="FFFFFF" w:val="clear"/>
            <w:vAlign w:val="center"/>
          </w:tcPr>
          <w:p>
            <w:pPr>
              <w:pStyle w:val="Normal"/>
              <w:keepNext w:val="true"/>
              <w:widowControl w:val="false"/>
              <w:spacing w:lineRule="exact" w:line="240" w:before="100" w:after="100"/>
              <w:ind w:left="100" w:right="100" w:hanging="0"/>
              <w:jc w:val="right"/>
              <w:rPr/>
            </w:pPr>
            <w:r>
              <w:rPr>
                <w:rFonts w:eastAsia="Times New Roman" w:cs="Times New Roman"/>
                <w:color w:val="000000"/>
                <w:sz w:val="22"/>
                <w:szCs w:val="22"/>
              </w:rPr>
              <w:t>12.0</w:t>
            </w:r>
          </w:p>
        </w:tc>
        <w:tc>
          <w:tcPr>
            <w:tcW w:w="1871" w:type="dxa"/>
            <w:tcBorders/>
            <w:shd w:color="auto" w:fill="FFFFFF" w:val="clear"/>
            <w:vAlign w:val="center"/>
          </w:tcPr>
          <w:p>
            <w:pPr>
              <w:pStyle w:val="Normal"/>
              <w:keepNext w:val="true"/>
              <w:widowControl w:val="false"/>
              <w:spacing w:lineRule="exact" w:line="240" w:before="100" w:after="100"/>
              <w:ind w:left="100" w:right="100" w:hanging="0"/>
              <w:jc w:val="right"/>
              <w:rPr/>
            </w:pPr>
            <w:r>
              <w:rPr>
                <w:rFonts w:eastAsia="Times New Roman" w:cs="Times New Roman"/>
                <w:color w:val="000000"/>
                <w:sz w:val="22"/>
                <w:szCs w:val="22"/>
              </w:rPr>
              <w:t>30.6</w:t>
            </w:r>
          </w:p>
        </w:tc>
      </w:tr>
      <w:tr>
        <w:trPr>
          <w:trHeight w:val="360" w:hRule="atLeast"/>
          <w:cantSplit w:val="true"/>
        </w:trPr>
        <w:tc>
          <w:tcPr>
            <w:tcW w:w="1008" w:type="dxa"/>
            <w:tcBorders/>
            <w:shd w:color="auto" w:fill="FFFFFF" w:val="clear"/>
            <w:vAlign w:val="center"/>
          </w:tcPr>
          <w:p>
            <w:pPr>
              <w:pStyle w:val="Normal"/>
              <w:keepNext w:val="true"/>
              <w:widowControl w:val="false"/>
              <w:spacing w:lineRule="exact" w:line="240" w:before="100" w:after="100"/>
              <w:ind w:left="100" w:right="100" w:hanging="0"/>
              <w:jc w:val="left"/>
              <w:rPr/>
            </w:pPr>
            <w:r>
              <w:rPr>
                <w:rFonts w:eastAsia="Times New Roman" w:cs="Times New Roman"/>
                <w:color w:val="000000"/>
                <w:sz w:val="22"/>
                <w:szCs w:val="22"/>
              </w:rPr>
              <w:t>2004-05</w:t>
            </w:r>
          </w:p>
        </w:tc>
        <w:tc>
          <w:tcPr>
            <w:tcW w:w="1872" w:type="dxa"/>
            <w:tcBorders/>
            <w:shd w:color="auto" w:fill="FFFFFF" w:val="clear"/>
            <w:vAlign w:val="center"/>
          </w:tcPr>
          <w:p>
            <w:pPr>
              <w:pStyle w:val="Normal"/>
              <w:keepNext w:val="true"/>
              <w:widowControl w:val="false"/>
              <w:spacing w:lineRule="exact" w:line="240" w:before="100" w:after="100"/>
              <w:ind w:left="100" w:right="100" w:hanging="0"/>
              <w:jc w:val="right"/>
              <w:rPr/>
            </w:pPr>
            <w:r>
              <w:rPr>
                <w:rFonts w:eastAsia="Times New Roman" w:cs="Times New Roman"/>
                <w:color w:val="000000"/>
                <w:sz w:val="22"/>
                <w:szCs w:val="22"/>
              </w:rPr>
              <w:t>1.3</w:t>
            </w:r>
          </w:p>
        </w:tc>
        <w:tc>
          <w:tcPr>
            <w:tcW w:w="1872" w:type="dxa"/>
            <w:tcBorders/>
            <w:shd w:color="auto" w:fill="FFFFFF" w:val="clear"/>
            <w:vAlign w:val="center"/>
          </w:tcPr>
          <w:p>
            <w:pPr>
              <w:pStyle w:val="Normal"/>
              <w:keepNext w:val="true"/>
              <w:widowControl w:val="false"/>
              <w:spacing w:lineRule="exact" w:line="240" w:before="100" w:after="100"/>
              <w:ind w:left="100" w:right="100" w:hanging="0"/>
              <w:jc w:val="right"/>
              <w:rPr/>
            </w:pPr>
            <w:r>
              <w:rPr>
                <w:rFonts w:eastAsia="Times New Roman" w:cs="Times New Roman"/>
                <w:color w:val="000000"/>
                <w:sz w:val="22"/>
                <w:szCs w:val="22"/>
              </w:rPr>
              <w:t>19.0</w:t>
            </w:r>
          </w:p>
        </w:tc>
        <w:tc>
          <w:tcPr>
            <w:tcW w:w="1871" w:type="dxa"/>
            <w:tcBorders/>
            <w:shd w:color="auto" w:fill="FFFFFF" w:val="clear"/>
            <w:vAlign w:val="center"/>
          </w:tcPr>
          <w:p>
            <w:pPr>
              <w:pStyle w:val="Normal"/>
              <w:keepNext w:val="true"/>
              <w:widowControl w:val="false"/>
              <w:spacing w:lineRule="exact" w:line="240" w:before="100" w:after="100"/>
              <w:ind w:left="100" w:right="100" w:hanging="0"/>
              <w:jc w:val="right"/>
              <w:rPr/>
            </w:pPr>
            <w:r>
              <w:rPr>
                <w:rFonts w:eastAsia="Times New Roman" w:cs="Times New Roman"/>
                <w:color w:val="000000"/>
                <w:sz w:val="22"/>
                <w:szCs w:val="22"/>
              </w:rPr>
              <w:t>13.5</w:t>
            </w:r>
          </w:p>
        </w:tc>
      </w:tr>
      <w:tr>
        <w:trPr>
          <w:trHeight w:val="360" w:hRule="atLeast"/>
          <w:cantSplit w:val="true"/>
        </w:trPr>
        <w:tc>
          <w:tcPr>
            <w:tcW w:w="1008" w:type="dxa"/>
            <w:tcBorders/>
            <w:shd w:color="auto" w:fill="FFFFFF" w:val="clear"/>
            <w:vAlign w:val="center"/>
          </w:tcPr>
          <w:p>
            <w:pPr>
              <w:pStyle w:val="Normal"/>
              <w:keepNext w:val="true"/>
              <w:widowControl w:val="false"/>
              <w:spacing w:lineRule="exact" w:line="240" w:before="100" w:after="100"/>
              <w:ind w:left="100" w:right="100" w:hanging="0"/>
              <w:jc w:val="left"/>
              <w:rPr/>
            </w:pPr>
            <w:r>
              <w:rPr>
                <w:rFonts w:eastAsia="Times New Roman" w:cs="Times New Roman"/>
                <w:color w:val="000000"/>
                <w:sz w:val="22"/>
                <w:szCs w:val="22"/>
              </w:rPr>
              <w:t>2005-06</w:t>
            </w:r>
          </w:p>
        </w:tc>
        <w:tc>
          <w:tcPr>
            <w:tcW w:w="1872" w:type="dxa"/>
            <w:tcBorders/>
            <w:shd w:color="auto" w:fill="FFFFFF" w:val="clear"/>
            <w:vAlign w:val="center"/>
          </w:tcPr>
          <w:p>
            <w:pPr>
              <w:pStyle w:val="Normal"/>
              <w:keepNext w:val="true"/>
              <w:widowControl w:val="false"/>
              <w:spacing w:lineRule="exact" w:line="240" w:before="100" w:after="100"/>
              <w:ind w:left="100" w:right="100" w:hanging="0"/>
              <w:jc w:val="right"/>
              <w:rPr/>
            </w:pPr>
            <w:r>
              <w:rPr>
                <w:rFonts w:eastAsia="Times New Roman" w:cs="Times New Roman"/>
                <w:color w:val="000000"/>
                <w:sz w:val="22"/>
                <w:szCs w:val="22"/>
              </w:rPr>
              <w:t>1.1</w:t>
            </w:r>
          </w:p>
        </w:tc>
        <w:tc>
          <w:tcPr>
            <w:tcW w:w="1872" w:type="dxa"/>
            <w:tcBorders/>
            <w:shd w:color="auto" w:fill="FFFFFF" w:val="clear"/>
            <w:vAlign w:val="center"/>
          </w:tcPr>
          <w:p>
            <w:pPr>
              <w:pStyle w:val="Normal"/>
              <w:keepNext w:val="true"/>
              <w:widowControl w:val="false"/>
              <w:spacing w:lineRule="exact" w:line="240" w:before="100" w:after="100"/>
              <w:ind w:left="100" w:right="100" w:hanging="0"/>
              <w:jc w:val="right"/>
              <w:rPr/>
            </w:pPr>
            <w:r>
              <w:rPr>
                <w:rFonts w:eastAsia="Times New Roman" w:cs="Times New Roman"/>
                <w:color w:val="000000"/>
                <w:sz w:val="22"/>
                <w:szCs w:val="22"/>
              </w:rPr>
              <w:t>23.0</w:t>
            </w:r>
          </w:p>
        </w:tc>
        <w:tc>
          <w:tcPr>
            <w:tcW w:w="1871" w:type="dxa"/>
            <w:tcBorders/>
            <w:shd w:color="auto" w:fill="FFFFFF" w:val="clear"/>
            <w:vAlign w:val="center"/>
          </w:tcPr>
          <w:p>
            <w:pPr>
              <w:pStyle w:val="Normal"/>
              <w:keepNext w:val="true"/>
              <w:widowControl w:val="false"/>
              <w:spacing w:lineRule="exact" w:line="240" w:before="100" w:after="100"/>
              <w:ind w:left="100" w:right="100" w:hanging="0"/>
              <w:jc w:val="right"/>
              <w:rPr/>
            </w:pPr>
            <w:r>
              <w:rPr>
                <w:rFonts w:eastAsia="Times New Roman" w:cs="Times New Roman"/>
                <w:color w:val="000000"/>
                <w:sz w:val="22"/>
                <w:szCs w:val="22"/>
              </w:rPr>
              <w:t>10.9</w:t>
            </w:r>
          </w:p>
        </w:tc>
      </w:tr>
      <w:tr>
        <w:trPr>
          <w:trHeight w:val="360" w:hRule="atLeast"/>
          <w:cantSplit w:val="true"/>
        </w:trPr>
        <w:tc>
          <w:tcPr>
            <w:tcW w:w="1008" w:type="dxa"/>
            <w:tcBorders/>
            <w:shd w:color="auto" w:fill="FFFFFF" w:val="clear"/>
            <w:vAlign w:val="center"/>
          </w:tcPr>
          <w:p>
            <w:pPr>
              <w:pStyle w:val="Normal"/>
              <w:keepNext w:val="true"/>
              <w:widowControl w:val="false"/>
              <w:spacing w:lineRule="exact" w:line="240" w:before="100" w:after="100"/>
              <w:ind w:left="100" w:right="100" w:hanging="0"/>
              <w:jc w:val="left"/>
              <w:rPr/>
            </w:pPr>
            <w:r>
              <w:rPr>
                <w:rFonts w:eastAsia="Times New Roman" w:cs="Times New Roman"/>
                <w:color w:val="000000"/>
                <w:sz w:val="22"/>
                <w:szCs w:val="22"/>
              </w:rPr>
              <w:t>2006-07</w:t>
            </w:r>
          </w:p>
        </w:tc>
        <w:tc>
          <w:tcPr>
            <w:tcW w:w="1872" w:type="dxa"/>
            <w:tcBorders/>
            <w:shd w:color="auto" w:fill="FFFFFF" w:val="clear"/>
            <w:vAlign w:val="center"/>
          </w:tcPr>
          <w:p>
            <w:pPr>
              <w:pStyle w:val="Normal"/>
              <w:keepNext w:val="true"/>
              <w:widowControl w:val="false"/>
              <w:spacing w:lineRule="exact" w:line="240" w:before="100" w:after="100"/>
              <w:ind w:left="100" w:right="100" w:hanging="0"/>
              <w:jc w:val="right"/>
              <w:rPr/>
            </w:pPr>
            <w:r>
              <w:rPr>
                <w:rFonts w:eastAsia="Times New Roman" w:cs="Times New Roman"/>
                <w:color w:val="000000"/>
                <w:sz w:val="22"/>
                <w:szCs w:val="22"/>
              </w:rPr>
              <w:t>0.5</w:t>
            </w:r>
          </w:p>
        </w:tc>
        <w:tc>
          <w:tcPr>
            <w:tcW w:w="1872" w:type="dxa"/>
            <w:tcBorders/>
            <w:shd w:color="auto" w:fill="FFFFFF" w:val="clear"/>
            <w:vAlign w:val="center"/>
          </w:tcPr>
          <w:p>
            <w:pPr>
              <w:pStyle w:val="Normal"/>
              <w:keepNext w:val="true"/>
              <w:widowControl w:val="false"/>
              <w:spacing w:lineRule="exact" w:line="240" w:before="100" w:after="100"/>
              <w:ind w:left="100" w:right="100" w:hanging="0"/>
              <w:jc w:val="right"/>
              <w:rPr/>
            </w:pPr>
            <w:r>
              <w:rPr>
                <w:rFonts w:eastAsia="Times New Roman" w:cs="Times New Roman"/>
                <w:color w:val="000000"/>
                <w:sz w:val="22"/>
                <w:szCs w:val="22"/>
              </w:rPr>
              <w:t>20.0</w:t>
            </w:r>
          </w:p>
        </w:tc>
        <w:tc>
          <w:tcPr>
            <w:tcW w:w="1871" w:type="dxa"/>
            <w:tcBorders/>
            <w:shd w:color="auto" w:fill="FFFFFF" w:val="clear"/>
            <w:vAlign w:val="center"/>
          </w:tcPr>
          <w:p>
            <w:pPr>
              <w:pStyle w:val="Normal"/>
              <w:keepNext w:val="true"/>
              <w:widowControl w:val="false"/>
              <w:spacing w:lineRule="exact" w:line="240" w:before="100" w:after="100"/>
              <w:ind w:left="100" w:right="100" w:hanging="0"/>
              <w:jc w:val="right"/>
              <w:rPr/>
            </w:pPr>
            <w:r>
              <w:rPr>
                <w:rFonts w:eastAsia="Times New Roman" w:cs="Times New Roman"/>
                <w:color w:val="000000"/>
                <w:sz w:val="22"/>
                <w:szCs w:val="22"/>
              </w:rPr>
              <w:t>6.2</w:t>
            </w:r>
          </w:p>
        </w:tc>
      </w:tr>
      <w:tr>
        <w:trPr>
          <w:trHeight w:val="360" w:hRule="atLeast"/>
          <w:cantSplit w:val="true"/>
        </w:trPr>
        <w:tc>
          <w:tcPr>
            <w:tcW w:w="1008" w:type="dxa"/>
            <w:tcBorders/>
            <w:shd w:color="auto" w:fill="FFFFFF" w:val="clear"/>
            <w:vAlign w:val="center"/>
          </w:tcPr>
          <w:p>
            <w:pPr>
              <w:pStyle w:val="Normal"/>
              <w:keepNext w:val="true"/>
              <w:widowControl w:val="false"/>
              <w:spacing w:lineRule="exact" w:line="240" w:before="100" w:after="100"/>
              <w:ind w:left="100" w:right="100" w:hanging="0"/>
              <w:jc w:val="left"/>
              <w:rPr/>
            </w:pPr>
            <w:r>
              <w:rPr>
                <w:rFonts w:eastAsia="Times New Roman" w:cs="Times New Roman"/>
                <w:color w:val="000000"/>
                <w:sz w:val="22"/>
                <w:szCs w:val="22"/>
              </w:rPr>
              <w:t>2007-08</w:t>
            </w:r>
          </w:p>
        </w:tc>
        <w:tc>
          <w:tcPr>
            <w:tcW w:w="1872" w:type="dxa"/>
            <w:tcBorders/>
            <w:shd w:color="auto" w:fill="FFFFFF" w:val="clear"/>
            <w:vAlign w:val="center"/>
          </w:tcPr>
          <w:p>
            <w:pPr>
              <w:pStyle w:val="Normal"/>
              <w:keepNext w:val="true"/>
              <w:widowControl w:val="false"/>
              <w:spacing w:lineRule="exact" w:line="240" w:before="100" w:after="100"/>
              <w:ind w:left="100" w:right="100" w:hanging="0"/>
              <w:jc w:val="right"/>
              <w:rPr/>
            </w:pPr>
            <w:r>
              <w:rPr>
                <w:rFonts w:eastAsia="Times New Roman" w:cs="Times New Roman"/>
                <w:color w:val="000000"/>
                <w:sz w:val="22"/>
                <w:szCs w:val="22"/>
              </w:rPr>
              <w:t>2.3</w:t>
            </w:r>
          </w:p>
        </w:tc>
        <w:tc>
          <w:tcPr>
            <w:tcW w:w="1872" w:type="dxa"/>
            <w:tcBorders/>
            <w:shd w:color="auto" w:fill="FFFFFF" w:val="clear"/>
            <w:vAlign w:val="center"/>
          </w:tcPr>
          <w:p>
            <w:pPr>
              <w:pStyle w:val="Normal"/>
              <w:keepNext w:val="true"/>
              <w:widowControl w:val="false"/>
              <w:spacing w:lineRule="exact" w:line="240" w:before="100" w:after="100"/>
              <w:ind w:left="100" w:right="100" w:hanging="0"/>
              <w:jc w:val="right"/>
              <w:rPr/>
            </w:pPr>
            <w:r>
              <w:rPr>
                <w:rFonts w:eastAsia="Times New Roman" w:cs="Times New Roman"/>
                <w:color w:val="000000"/>
                <w:sz w:val="22"/>
                <w:szCs w:val="22"/>
              </w:rPr>
              <w:t>21.0</w:t>
            </w:r>
          </w:p>
        </w:tc>
        <w:tc>
          <w:tcPr>
            <w:tcW w:w="1871" w:type="dxa"/>
            <w:tcBorders/>
            <w:shd w:color="auto" w:fill="FFFFFF" w:val="clear"/>
            <w:vAlign w:val="center"/>
          </w:tcPr>
          <w:p>
            <w:pPr>
              <w:pStyle w:val="Normal"/>
              <w:keepNext w:val="true"/>
              <w:widowControl w:val="false"/>
              <w:spacing w:lineRule="exact" w:line="240" w:before="100" w:after="100"/>
              <w:ind w:left="100" w:right="100" w:hanging="0"/>
              <w:jc w:val="right"/>
              <w:rPr/>
            </w:pPr>
            <w:r>
              <w:rPr>
                <w:rFonts w:eastAsia="Times New Roman" w:cs="Times New Roman"/>
                <w:color w:val="000000"/>
                <w:sz w:val="22"/>
                <w:szCs w:val="22"/>
              </w:rPr>
              <w:t>18.3</w:t>
            </w:r>
          </w:p>
        </w:tc>
      </w:tr>
      <w:tr>
        <w:trPr>
          <w:trHeight w:val="360" w:hRule="atLeast"/>
          <w:cantSplit w:val="true"/>
        </w:trPr>
        <w:tc>
          <w:tcPr>
            <w:tcW w:w="1008" w:type="dxa"/>
            <w:tcBorders/>
            <w:shd w:color="auto" w:fill="FFFFFF" w:val="clear"/>
            <w:vAlign w:val="center"/>
          </w:tcPr>
          <w:p>
            <w:pPr>
              <w:pStyle w:val="Normal"/>
              <w:keepNext w:val="true"/>
              <w:widowControl w:val="false"/>
              <w:spacing w:lineRule="exact" w:line="240" w:before="100" w:after="100"/>
              <w:ind w:left="100" w:right="100" w:hanging="0"/>
              <w:jc w:val="left"/>
              <w:rPr/>
            </w:pPr>
            <w:r>
              <w:rPr>
                <w:rFonts w:eastAsia="Times New Roman" w:cs="Times New Roman"/>
                <w:color w:val="000000"/>
                <w:sz w:val="22"/>
                <w:szCs w:val="22"/>
              </w:rPr>
              <w:t>2008-09</w:t>
            </w:r>
          </w:p>
        </w:tc>
        <w:tc>
          <w:tcPr>
            <w:tcW w:w="1872" w:type="dxa"/>
            <w:tcBorders/>
            <w:shd w:color="auto" w:fill="FFFFFF" w:val="clear"/>
            <w:vAlign w:val="center"/>
          </w:tcPr>
          <w:p>
            <w:pPr>
              <w:pStyle w:val="Normal"/>
              <w:keepNext w:val="true"/>
              <w:widowControl w:val="false"/>
              <w:spacing w:lineRule="exact" w:line="240" w:before="100" w:after="100"/>
              <w:ind w:left="100" w:right="100" w:hanging="0"/>
              <w:jc w:val="right"/>
              <w:rPr/>
            </w:pPr>
            <w:r>
              <w:rPr>
                <w:rFonts w:eastAsia="Times New Roman" w:cs="Times New Roman"/>
                <w:color w:val="000000"/>
                <w:sz w:val="22"/>
                <w:szCs w:val="22"/>
              </w:rPr>
              <w:t>0.8</w:t>
            </w:r>
          </w:p>
        </w:tc>
        <w:tc>
          <w:tcPr>
            <w:tcW w:w="1872" w:type="dxa"/>
            <w:tcBorders/>
            <w:shd w:color="auto" w:fill="FFFFFF" w:val="clear"/>
            <w:vAlign w:val="center"/>
          </w:tcPr>
          <w:p>
            <w:pPr>
              <w:pStyle w:val="Normal"/>
              <w:keepNext w:val="true"/>
              <w:widowControl w:val="false"/>
              <w:spacing w:lineRule="exact" w:line="240" w:before="100" w:after="100"/>
              <w:ind w:left="100" w:right="100" w:hanging="0"/>
              <w:jc w:val="right"/>
              <w:rPr/>
            </w:pPr>
            <w:r>
              <w:rPr>
                <w:rFonts w:eastAsia="Times New Roman" w:cs="Times New Roman"/>
                <w:color w:val="000000"/>
                <w:sz w:val="22"/>
                <w:szCs w:val="22"/>
              </w:rPr>
              <w:t>20.5</w:t>
            </w:r>
          </w:p>
        </w:tc>
        <w:tc>
          <w:tcPr>
            <w:tcW w:w="1871" w:type="dxa"/>
            <w:tcBorders/>
            <w:shd w:color="auto" w:fill="FFFFFF" w:val="clear"/>
            <w:vAlign w:val="center"/>
          </w:tcPr>
          <w:p>
            <w:pPr>
              <w:pStyle w:val="Normal"/>
              <w:keepNext w:val="true"/>
              <w:widowControl w:val="false"/>
              <w:spacing w:lineRule="exact" w:line="240" w:before="100" w:after="100"/>
              <w:ind w:left="100" w:right="100" w:hanging="0"/>
              <w:jc w:val="right"/>
              <w:rPr/>
            </w:pPr>
            <w:r>
              <w:rPr>
                <w:rFonts w:eastAsia="Times New Roman" w:cs="Times New Roman"/>
                <w:color w:val="000000"/>
                <w:sz w:val="22"/>
                <w:szCs w:val="22"/>
              </w:rPr>
              <w:t>7.8</w:t>
            </w:r>
          </w:p>
        </w:tc>
      </w:tr>
      <w:tr>
        <w:trPr>
          <w:trHeight w:val="360" w:hRule="atLeast"/>
          <w:cantSplit w:val="true"/>
        </w:trPr>
        <w:tc>
          <w:tcPr>
            <w:tcW w:w="1008" w:type="dxa"/>
            <w:tcBorders/>
            <w:shd w:color="auto" w:fill="FFFFFF" w:val="clear"/>
            <w:vAlign w:val="center"/>
          </w:tcPr>
          <w:p>
            <w:pPr>
              <w:pStyle w:val="Normal"/>
              <w:keepNext w:val="true"/>
              <w:widowControl w:val="false"/>
              <w:spacing w:lineRule="exact" w:line="240" w:before="100" w:after="100"/>
              <w:ind w:left="100" w:right="100" w:hanging="0"/>
              <w:jc w:val="left"/>
              <w:rPr/>
            </w:pPr>
            <w:r>
              <w:rPr>
                <w:rFonts w:eastAsia="Times New Roman" w:cs="Times New Roman"/>
                <w:color w:val="000000"/>
                <w:sz w:val="22"/>
                <w:szCs w:val="22"/>
              </w:rPr>
              <w:t>2010-11</w:t>
            </w:r>
          </w:p>
        </w:tc>
        <w:tc>
          <w:tcPr>
            <w:tcW w:w="1872" w:type="dxa"/>
            <w:tcBorders/>
            <w:shd w:color="auto" w:fill="FFFFFF" w:val="clear"/>
            <w:vAlign w:val="center"/>
          </w:tcPr>
          <w:p>
            <w:pPr>
              <w:pStyle w:val="Normal"/>
              <w:keepNext w:val="true"/>
              <w:widowControl w:val="false"/>
              <w:spacing w:lineRule="exact" w:line="240" w:before="100" w:after="100"/>
              <w:ind w:left="100" w:right="100" w:hanging="0"/>
              <w:jc w:val="right"/>
              <w:rPr/>
            </w:pPr>
            <w:r>
              <w:rPr>
                <w:rFonts w:eastAsia="Times New Roman" w:cs="Times New Roman"/>
                <w:color w:val="000000"/>
                <w:sz w:val="22"/>
                <w:szCs w:val="22"/>
              </w:rPr>
              <w:t>2.1</w:t>
            </w:r>
          </w:p>
        </w:tc>
        <w:tc>
          <w:tcPr>
            <w:tcW w:w="1872" w:type="dxa"/>
            <w:tcBorders/>
            <w:shd w:color="auto" w:fill="FFFFFF" w:val="clear"/>
            <w:vAlign w:val="center"/>
          </w:tcPr>
          <w:p>
            <w:pPr>
              <w:pStyle w:val="Normal"/>
              <w:keepNext w:val="true"/>
              <w:widowControl w:val="false"/>
              <w:spacing w:lineRule="exact" w:line="240" w:before="100" w:after="100"/>
              <w:ind w:left="100" w:right="100" w:hanging="0"/>
              <w:jc w:val="right"/>
              <w:rPr/>
            </w:pPr>
            <w:r>
              <w:rPr>
                <w:rFonts w:eastAsia="Times New Roman" w:cs="Times New Roman"/>
                <w:color w:val="000000"/>
                <w:sz w:val="22"/>
                <w:szCs w:val="22"/>
              </w:rPr>
              <w:t>21.0</w:t>
            </w:r>
          </w:p>
        </w:tc>
        <w:tc>
          <w:tcPr>
            <w:tcW w:w="1871" w:type="dxa"/>
            <w:tcBorders/>
            <w:shd w:color="auto" w:fill="FFFFFF" w:val="clear"/>
            <w:vAlign w:val="center"/>
          </w:tcPr>
          <w:p>
            <w:pPr>
              <w:pStyle w:val="Normal"/>
              <w:keepNext w:val="true"/>
              <w:widowControl w:val="false"/>
              <w:spacing w:lineRule="exact" w:line="240" w:before="100" w:after="100"/>
              <w:ind w:left="100" w:right="100" w:hanging="0"/>
              <w:jc w:val="right"/>
              <w:rPr/>
            </w:pPr>
            <w:r>
              <w:rPr>
                <w:rFonts w:eastAsia="Times New Roman" w:cs="Times New Roman"/>
                <w:color w:val="000000"/>
                <w:sz w:val="22"/>
                <w:szCs w:val="22"/>
              </w:rPr>
              <w:t>20.1</w:t>
            </w:r>
          </w:p>
        </w:tc>
      </w:tr>
      <w:tr>
        <w:trPr>
          <w:trHeight w:val="360" w:hRule="atLeast"/>
          <w:cantSplit w:val="true"/>
        </w:trPr>
        <w:tc>
          <w:tcPr>
            <w:tcW w:w="1008" w:type="dxa"/>
            <w:tcBorders/>
            <w:shd w:color="auto" w:fill="FFFFFF" w:val="clear"/>
            <w:vAlign w:val="center"/>
          </w:tcPr>
          <w:p>
            <w:pPr>
              <w:pStyle w:val="Normal"/>
              <w:keepNext w:val="true"/>
              <w:widowControl w:val="false"/>
              <w:spacing w:lineRule="exact" w:line="240" w:before="100" w:after="100"/>
              <w:ind w:left="100" w:right="100" w:hanging="0"/>
              <w:jc w:val="left"/>
              <w:rPr/>
            </w:pPr>
            <w:r>
              <w:rPr>
                <w:rFonts w:eastAsia="Times New Roman" w:cs="Times New Roman"/>
                <w:color w:val="000000"/>
                <w:sz w:val="22"/>
                <w:szCs w:val="22"/>
              </w:rPr>
              <w:t>2011-12</w:t>
            </w:r>
          </w:p>
        </w:tc>
        <w:tc>
          <w:tcPr>
            <w:tcW w:w="1872" w:type="dxa"/>
            <w:tcBorders/>
            <w:shd w:color="auto" w:fill="FFFFFF" w:val="clear"/>
            <w:vAlign w:val="center"/>
          </w:tcPr>
          <w:p>
            <w:pPr>
              <w:pStyle w:val="Normal"/>
              <w:keepNext w:val="true"/>
              <w:widowControl w:val="false"/>
              <w:spacing w:lineRule="exact" w:line="240" w:before="100" w:after="100"/>
              <w:ind w:left="100" w:right="100" w:hanging="0"/>
              <w:jc w:val="right"/>
              <w:rPr/>
            </w:pPr>
            <w:r>
              <w:rPr>
                <w:rFonts w:eastAsia="Times New Roman" w:cs="Times New Roman"/>
                <w:color w:val="000000"/>
                <w:sz w:val="22"/>
                <w:szCs w:val="22"/>
              </w:rPr>
              <w:t>1.1</w:t>
            </w:r>
          </w:p>
        </w:tc>
        <w:tc>
          <w:tcPr>
            <w:tcW w:w="1872" w:type="dxa"/>
            <w:tcBorders/>
            <w:shd w:color="auto" w:fill="FFFFFF" w:val="clear"/>
            <w:vAlign w:val="center"/>
          </w:tcPr>
          <w:p>
            <w:pPr>
              <w:pStyle w:val="Normal"/>
              <w:keepNext w:val="true"/>
              <w:widowControl w:val="false"/>
              <w:spacing w:lineRule="exact" w:line="240" w:before="100" w:after="100"/>
              <w:ind w:left="100" w:right="100" w:hanging="0"/>
              <w:jc w:val="right"/>
              <w:rPr/>
            </w:pPr>
            <w:r>
              <w:rPr>
                <w:rFonts w:eastAsia="Times New Roman" w:cs="Times New Roman"/>
                <w:color w:val="000000"/>
                <w:sz w:val="22"/>
                <w:szCs w:val="22"/>
              </w:rPr>
              <w:t>24.0</w:t>
            </w:r>
          </w:p>
        </w:tc>
        <w:tc>
          <w:tcPr>
            <w:tcW w:w="1871" w:type="dxa"/>
            <w:tcBorders/>
            <w:shd w:color="auto" w:fill="FFFFFF" w:val="clear"/>
            <w:vAlign w:val="center"/>
          </w:tcPr>
          <w:p>
            <w:pPr>
              <w:pStyle w:val="Normal"/>
              <w:keepNext w:val="true"/>
              <w:widowControl w:val="false"/>
              <w:spacing w:lineRule="exact" w:line="240" w:before="100" w:after="100"/>
              <w:ind w:left="100" w:right="100" w:hanging="0"/>
              <w:jc w:val="right"/>
              <w:rPr/>
            </w:pPr>
            <w:r>
              <w:rPr>
                <w:rFonts w:eastAsia="Times New Roman" w:cs="Times New Roman"/>
                <w:color w:val="000000"/>
                <w:sz w:val="22"/>
                <w:szCs w:val="22"/>
              </w:rPr>
              <w:t>8.6</w:t>
            </w:r>
          </w:p>
        </w:tc>
      </w:tr>
      <w:tr>
        <w:trPr>
          <w:trHeight w:val="360" w:hRule="atLeast"/>
          <w:cantSplit w:val="true"/>
        </w:trPr>
        <w:tc>
          <w:tcPr>
            <w:tcW w:w="1008" w:type="dxa"/>
            <w:tcBorders/>
            <w:shd w:color="auto" w:fill="FFFFFF" w:val="clear"/>
            <w:vAlign w:val="center"/>
          </w:tcPr>
          <w:p>
            <w:pPr>
              <w:pStyle w:val="Normal"/>
              <w:keepNext w:val="true"/>
              <w:widowControl w:val="false"/>
              <w:spacing w:lineRule="exact" w:line="240" w:before="100" w:after="100"/>
              <w:ind w:left="100" w:right="100" w:hanging="0"/>
              <w:jc w:val="left"/>
              <w:rPr/>
            </w:pPr>
            <w:r>
              <w:rPr>
                <w:rFonts w:eastAsia="Times New Roman" w:cs="Times New Roman"/>
                <w:color w:val="000000"/>
                <w:sz w:val="22"/>
                <w:szCs w:val="22"/>
              </w:rPr>
              <w:t>2012-13</w:t>
            </w:r>
          </w:p>
        </w:tc>
        <w:tc>
          <w:tcPr>
            <w:tcW w:w="1872" w:type="dxa"/>
            <w:tcBorders/>
            <w:shd w:color="auto" w:fill="FFFFFF" w:val="clear"/>
            <w:vAlign w:val="center"/>
          </w:tcPr>
          <w:p>
            <w:pPr>
              <w:pStyle w:val="Normal"/>
              <w:keepNext w:val="true"/>
              <w:widowControl w:val="false"/>
              <w:spacing w:lineRule="exact" w:line="240" w:before="100" w:after="100"/>
              <w:ind w:left="100" w:right="100" w:hanging="0"/>
              <w:jc w:val="right"/>
              <w:rPr/>
            </w:pPr>
            <w:r>
              <w:rPr>
                <w:rFonts w:eastAsia="Times New Roman" w:cs="Times New Roman"/>
                <w:color w:val="000000"/>
                <w:sz w:val="22"/>
                <w:szCs w:val="22"/>
              </w:rPr>
              <w:t>5.3</w:t>
            </w:r>
          </w:p>
        </w:tc>
        <w:tc>
          <w:tcPr>
            <w:tcW w:w="1872" w:type="dxa"/>
            <w:tcBorders/>
            <w:shd w:color="auto" w:fill="FFFFFF" w:val="clear"/>
            <w:vAlign w:val="center"/>
          </w:tcPr>
          <w:p>
            <w:pPr>
              <w:pStyle w:val="Normal"/>
              <w:keepNext w:val="true"/>
              <w:widowControl w:val="false"/>
              <w:spacing w:lineRule="exact" w:line="240" w:before="100" w:after="100"/>
              <w:ind w:left="100" w:right="100" w:hanging="0"/>
              <w:jc w:val="right"/>
              <w:rPr/>
            </w:pPr>
            <w:r>
              <w:rPr>
                <w:rFonts w:eastAsia="Times New Roman" w:cs="Times New Roman"/>
                <w:color w:val="000000"/>
                <w:sz w:val="22"/>
                <w:szCs w:val="22"/>
              </w:rPr>
              <w:t>14.0</w:t>
            </w:r>
          </w:p>
        </w:tc>
        <w:tc>
          <w:tcPr>
            <w:tcW w:w="1871" w:type="dxa"/>
            <w:tcBorders/>
            <w:shd w:color="auto" w:fill="FFFFFF" w:val="clear"/>
            <w:vAlign w:val="center"/>
          </w:tcPr>
          <w:p>
            <w:pPr>
              <w:pStyle w:val="Normal"/>
              <w:keepNext w:val="true"/>
              <w:widowControl w:val="false"/>
              <w:spacing w:lineRule="exact" w:line="240" w:before="100" w:after="100"/>
              <w:ind w:left="100" w:right="100" w:hanging="0"/>
              <w:jc w:val="right"/>
              <w:rPr/>
            </w:pPr>
            <w:r>
              <w:rPr>
                <w:rFonts w:eastAsia="Times New Roman" w:cs="Times New Roman"/>
                <w:color w:val="000000"/>
                <w:sz w:val="22"/>
                <w:szCs w:val="22"/>
              </w:rPr>
              <w:t>43.0</w:t>
            </w:r>
          </w:p>
        </w:tc>
      </w:tr>
      <w:tr>
        <w:trPr>
          <w:trHeight w:val="360" w:hRule="atLeast"/>
          <w:cantSplit w:val="true"/>
        </w:trPr>
        <w:tc>
          <w:tcPr>
            <w:tcW w:w="1008" w:type="dxa"/>
            <w:tcBorders/>
            <w:shd w:color="auto" w:fill="FFFFFF" w:val="clear"/>
            <w:vAlign w:val="center"/>
          </w:tcPr>
          <w:p>
            <w:pPr>
              <w:pStyle w:val="Normal"/>
              <w:keepNext w:val="true"/>
              <w:widowControl w:val="false"/>
              <w:spacing w:lineRule="exact" w:line="240" w:before="100" w:after="100"/>
              <w:ind w:left="100" w:right="100" w:hanging="0"/>
              <w:jc w:val="left"/>
              <w:rPr/>
            </w:pPr>
            <w:r>
              <w:rPr>
                <w:rFonts w:eastAsia="Times New Roman" w:cs="Times New Roman"/>
                <w:color w:val="000000"/>
                <w:sz w:val="22"/>
                <w:szCs w:val="22"/>
              </w:rPr>
              <w:t>2013-14</w:t>
            </w:r>
          </w:p>
        </w:tc>
        <w:tc>
          <w:tcPr>
            <w:tcW w:w="1872" w:type="dxa"/>
            <w:tcBorders/>
            <w:shd w:color="auto" w:fill="FFFFFF" w:val="clear"/>
            <w:vAlign w:val="center"/>
          </w:tcPr>
          <w:p>
            <w:pPr>
              <w:pStyle w:val="Normal"/>
              <w:keepNext w:val="true"/>
              <w:widowControl w:val="false"/>
              <w:spacing w:lineRule="exact" w:line="240" w:before="100" w:after="100"/>
              <w:ind w:left="100" w:right="100" w:hanging="0"/>
              <w:jc w:val="right"/>
              <w:rPr/>
            </w:pPr>
            <w:r>
              <w:rPr>
                <w:rFonts w:eastAsia="Times New Roman" w:cs="Times New Roman"/>
                <w:color w:val="000000"/>
                <w:sz w:val="22"/>
                <w:szCs w:val="22"/>
              </w:rPr>
              <w:t>3.9</w:t>
            </w:r>
          </w:p>
        </w:tc>
        <w:tc>
          <w:tcPr>
            <w:tcW w:w="1872" w:type="dxa"/>
            <w:tcBorders/>
            <w:shd w:color="auto" w:fill="FFFFFF" w:val="clear"/>
            <w:vAlign w:val="center"/>
          </w:tcPr>
          <w:p>
            <w:pPr>
              <w:pStyle w:val="Normal"/>
              <w:keepNext w:val="true"/>
              <w:widowControl w:val="false"/>
              <w:spacing w:lineRule="exact" w:line="240" w:before="100" w:after="100"/>
              <w:ind w:left="100" w:right="100" w:hanging="0"/>
              <w:jc w:val="right"/>
              <w:rPr/>
            </w:pPr>
            <w:r>
              <w:rPr>
                <w:rFonts w:eastAsia="Times New Roman" w:cs="Times New Roman"/>
                <w:color w:val="000000"/>
                <w:sz w:val="22"/>
                <w:szCs w:val="22"/>
              </w:rPr>
              <w:t>14.5</w:t>
            </w:r>
          </w:p>
        </w:tc>
        <w:tc>
          <w:tcPr>
            <w:tcW w:w="1871" w:type="dxa"/>
            <w:tcBorders/>
            <w:shd w:color="auto" w:fill="FFFFFF" w:val="clear"/>
            <w:vAlign w:val="center"/>
          </w:tcPr>
          <w:p>
            <w:pPr>
              <w:pStyle w:val="Normal"/>
              <w:keepNext w:val="true"/>
              <w:widowControl w:val="false"/>
              <w:spacing w:lineRule="exact" w:line="240" w:before="100" w:after="100"/>
              <w:ind w:left="100" w:right="100" w:hanging="0"/>
              <w:jc w:val="right"/>
              <w:rPr/>
            </w:pPr>
            <w:r>
              <w:rPr>
                <w:rFonts w:eastAsia="Times New Roman" w:cs="Times New Roman"/>
                <w:color w:val="000000"/>
                <w:sz w:val="22"/>
                <w:szCs w:val="22"/>
              </w:rPr>
              <w:t>35.2</w:t>
            </w:r>
          </w:p>
        </w:tc>
      </w:tr>
      <w:tr>
        <w:trPr>
          <w:trHeight w:val="360" w:hRule="atLeast"/>
          <w:cantSplit w:val="true"/>
        </w:trPr>
        <w:tc>
          <w:tcPr>
            <w:tcW w:w="1008" w:type="dxa"/>
            <w:tcBorders/>
            <w:shd w:color="auto" w:fill="FFFFFF" w:val="clear"/>
            <w:vAlign w:val="center"/>
          </w:tcPr>
          <w:p>
            <w:pPr>
              <w:pStyle w:val="Normal"/>
              <w:keepNext w:val="true"/>
              <w:widowControl w:val="false"/>
              <w:spacing w:lineRule="exact" w:line="240" w:before="100" w:after="100"/>
              <w:ind w:left="100" w:right="100" w:hanging="0"/>
              <w:jc w:val="left"/>
              <w:rPr/>
            </w:pPr>
            <w:r>
              <w:rPr>
                <w:rFonts w:eastAsia="Times New Roman" w:cs="Times New Roman"/>
                <w:color w:val="000000"/>
                <w:sz w:val="22"/>
                <w:szCs w:val="22"/>
              </w:rPr>
              <w:t>2014-15</w:t>
            </w:r>
          </w:p>
        </w:tc>
        <w:tc>
          <w:tcPr>
            <w:tcW w:w="1872" w:type="dxa"/>
            <w:tcBorders/>
            <w:shd w:color="auto" w:fill="FFFFFF" w:val="clear"/>
            <w:vAlign w:val="center"/>
          </w:tcPr>
          <w:p>
            <w:pPr>
              <w:pStyle w:val="Normal"/>
              <w:keepNext w:val="true"/>
              <w:widowControl w:val="false"/>
              <w:spacing w:lineRule="exact" w:line="240" w:before="100" w:after="100"/>
              <w:ind w:left="100" w:right="100" w:hanging="0"/>
              <w:jc w:val="right"/>
              <w:rPr/>
            </w:pPr>
            <w:r>
              <w:rPr>
                <w:rFonts w:eastAsia="Times New Roman" w:cs="Times New Roman"/>
                <w:color w:val="000000"/>
                <w:sz w:val="22"/>
                <w:szCs w:val="22"/>
              </w:rPr>
              <w:t>9.0</w:t>
            </w:r>
          </w:p>
        </w:tc>
        <w:tc>
          <w:tcPr>
            <w:tcW w:w="1872" w:type="dxa"/>
            <w:tcBorders/>
            <w:shd w:color="auto" w:fill="FFFFFF" w:val="clear"/>
            <w:vAlign w:val="center"/>
          </w:tcPr>
          <w:p>
            <w:pPr>
              <w:pStyle w:val="Normal"/>
              <w:keepNext w:val="true"/>
              <w:widowControl w:val="false"/>
              <w:spacing w:lineRule="exact" w:line="240" w:before="100" w:after="100"/>
              <w:ind w:left="100" w:right="100" w:hanging="0"/>
              <w:jc w:val="right"/>
              <w:rPr/>
            </w:pPr>
            <w:r>
              <w:rPr>
                <w:rFonts w:eastAsia="Times New Roman" w:cs="Times New Roman"/>
                <w:color w:val="000000"/>
                <w:sz w:val="22"/>
                <w:szCs w:val="22"/>
              </w:rPr>
              <w:t>13.0</w:t>
            </w:r>
          </w:p>
        </w:tc>
        <w:tc>
          <w:tcPr>
            <w:tcW w:w="1871" w:type="dxa"/>
            <w:tcBorders/>
            <w:shd w:color="auto" w:fill="FFFFFF" w:val="clear"/>
            <w:vAlign w:val="center"/>
          </w:tcPr>
          <w:p>
            <w:pPr>
              <w:pStyle w:val="Normal"/>
              <w:keepNext w:val="true"/>
              <w:widowControl w:val="false"/>
              <w:spacing w:lineRule="exact" w:line="240" w:before="100" w:after="100"/>
              <w:ind w:left="100" w:right="100" w:hanging="0"/>
              <w:jc w:val="right"/>
              <w:rPr/>
            </w:pPr>
            <w:r>
              <w:rPr>
                <w:rFonts w:eastAsia="Times New Roman" w:cs="Times New Roman"/>
                <w:color w:val="000000"/>
                <w:sz w:val="22"/>
                <w:szCs w:val="22"/>
              </w:rPr>
              <w:t>64.2</w:t>
            </w:r>
          </w:p>
        </w:tc>
      </w:tr>
      <w:tr>
        <w:trPr>
          <w:trHeight w:val="360" w:hRule="atLeast"/>
          <w:cantSplit w:val="true"/>
        </w:trPr>
        <w:tc>
          <w:tcPr>
            <w:tcW w:w="1008" w:type="dxa"/>
            <w:tcBorders/>
            <w:shd w:color="auto" w:fill="FFFFFF" w:val="clear"/>
            <w:vAlign w:val="center"/>
          </w:tcPr>
          <w:p>
            <w:pPr>
              <w:pStyle w:val="Normal"/>
              <w:keepNext w:val="true"/>
              <w:widowControl w:val="false"/>
              <w:spacing w:lineRule="exact" w:line="240" w:before="100" w:after="100"/>
              <w:ind w:left="100" w:right="100" w:hanging="0"/>
              <w:jc w:val="left"/>
              <w:rPr/>
            </w:pPr>
            <w:r>
              <w:rPr>
                <w:rFonts w:eastAsia="Times New Roman" w:cs="Times New Roman"/>
                <w:color w:val="000000"/>
                <w:sz w:val="22"/>
                <w:szCs w:val="22"/>
              </w:rPr>
              <w:t>2015-16</w:t>
            </w:r>
          </w:p>
        </w:tc>
        <w:tc>
          <w:tcPr>
            <w:tcW w:w="1872" w:type="dxa"/>
            <w:tcBorders/>
            <w:shd w:color="auto" w:fill="FFFFFF" w:val="clear"/>
            <w:vAlign w:val="center"/>
          </w:tcPr>
          <w:p>
            <w:pPr>
              <w:pStyle w:val="Normal"/>
              <w:keepNext w:val="true"/>
              <w:widowControl w:val="false"/>
              <w:spacing w:lineRule="exact" w:line="240" w:before="100" w:after="100"/>
              <w:ind w:left="100" w:right="100" w:hanging="0"/>
              <w:jc w:val="right"/>
              <w:rPr/>
            </w:pPr>
            <w:r>
              <w:rPr>
                <w:rFonts w:eastAsia="Times New Roman" w:cs="Times New Roman"/>
                <w:color w:val="000000"/>
                <w:sz w:val="22"/>
                <w:szCs w:val="22"/>
              </w:rPr>
              <w:t>4.2</w:t>
            </w:r>
          </w:p>
        </w:tc>
        <w:tc>
          <w:tcPr>
            <w:tcW w:w="1872" w:type="dxa"/>
            <w:tcBorders/>
            <w:shd w:color="auto" w:fill="FFFFFF" w:val="clear"/>
            <w:vAlign w:val="center"/>
          </w:tcPr>
          <w:p>
            <w:pPr>
              <w:pStyle w:val="Normal"/>
              <w:keepNext w:val="true"/>
              <w:widowControl w:val="false"/>
              <w:spacing w:lineRule="exact" w:line="240" w:before="100" w:after="100"/>
              <w:ind w:left="100" w:right="100" w:hanging="0"/>
              <w:jc w:val="right"/>
              <w:rPr/>
            </w:pPr>
            <w:r>
              <w:rPr>
                <w:rFonts w:eastAsia="Times New Roman" w:cs="Times New Roman"/>
                <w:color w:val="000000"/>
                <w:sz w:val="22"/>
                <w:szCs w:val="22"/>
              </w:rPr>
              <w:t>23.0</w:t>
            </w:r>
          </w:p>
        </w:tc>
        <w:tc>
          <w:tcPr>
            <w:tcW w:w="1871" w:type="dxa"/>
            <w:tcBorders/>
            <w:shd w:color="auto" w:fill="FFFFFF" w:val="clear"/>
            <w:vAlign w:val="center"/>
          </w:tcPr>
          <w:p>
            <w:pPr>
              <w:pStyle w:val="Normal"/>
              <w:keepNext w:val="true"/>
              <w:widowControl w:val="false"/>
              <w:spacing w:lineRule="exact" w:line="240" w:before="100" w:after="100"/>
              <w:ind w:left="100" w:right="100" w:hanging="0"/>
              <w:jc w:val="right"/>
              <w:rPr/>
            </w:pPr>
            <w:r>
              <w:rPr>
                <w:rFonts w:eastAsia="Times New Roman" w:cs="Times New Roman"/>
                <w:color w:val="000000"/>
                <w:sz w:val="22"/>
                <w:szCs w:val="22"/>
              </w:rPr>
              <w:t>31.5</w:t>
            </w:r>
          </w:p>
        </w:tc>
      </w:tr>
      <w:tr>
        <w:trPr>
          <w:trHeight w:val="360" w:hRule="atLeast"/>
          <w:cantSplit w:val="true"/>
        </w:trPr>
        <w:tc>
          <w:tcPr>
            <w:tcW w:w="1008" w:type="dxa"/>
            <w:tcBorders/>
            <w:shd w:color="auto" w:fill="FFFFFF" w:val="clear"/>
            <w:vAlign w:val="center"/>
          </w:tcPr>
          <w:p>
            <w:pPr>
              <w:pStyle w:val="Normal"/>
              <w:keepNext w:val="true"/>
              <w:widowControl w:val="false"/>
              <w:spacing w:lineRule="exact" w:line="240" w:before="100" w:after="100"/>
              <w:ind w:left="100" w:right="100" w:hanging="0"/>
              <w:jc w:val="left"/>
              <w:rPr/>
            </w:pPr>
            <w:r>
              <w:rPr>
                <w:rFonts w:eastAsia="Times New Roman" w:cs="Times New Roman"/>
                <w:color w:val="000000"/>
                <w:sz w:val="22"/>
                <w:szCs w:val="22"/>
              </w:rPr>
              <w:t>2016-17</w:t>
            </w:r>
          </w:p>
        </w:tc>
        <w:tc>
          <w:tcPr>
            <w:tcW w:w="1872" w:type="dxa"/>
            <w:tcBorders/>
            <w:shd w:color="auto" w:fill="FFFFFF" w:val="clear"/>
            <w:vAlign w:val="center"/>
          </w:tcPr>
          <w:p>
            <w:pPr>
              <w:pStyle w:val="Normal"/>
              <w:keepNext w:val="true"/>
              <w:widowControl w:val="false"/>
              <w:spacing w:lineRule="exact" w:line="240" w:before="100" w:after="100"/>
              <w:ind w:left="100" w:right="100" w:hanging="0"/>
              <w:jc w:val="right"/>
              <w:rPr/>
            </w:pPr>
            <w:r>
              <w:rPr>
                <w:rFonts w:eastAsia="Times New Roman" w:cs="Times New Roman"/>
                <w:color w:val="000000"/>
                <w:sz w:val="22"/>
                <w:szCs w:val="22"/>
              </w:rPr>
              <w:t>5.2</w:t>
            </w:r>
          </w:p>
        </w:tc>
        <w:tc>
          <w:tcPr>
            <w:tcW w:w="1872" w:type="dxa"/>
            <w:tcBorders/>
            <w:shd w:color="auto" w:fill="FFFFFF" w:val="clear"/>
            <w:vAlign w:val="center"/>
          </w:tcPr>
          <w:p>
            <w:pPr>
              <w:pStyle w:val="Normal"/>
              <w:keepNext w:val="true"/>
              <w:widowControl w:val="false"/>
              <w:spacing w:lineRule="exact" w:line="240" w:before="100" w:after="100"/>
              <w:ind w:left="100" w:right="100" w:hanging="0"/>
              <w:jc w:val="right"/>
              <w:rPr/>
            </w:pPr>
            <w:r>
              <w:rPr>
                <w:rFonts w:eastAsia="Times New Roman" w:cs="Times New Roman"/>
                <w:color w:val="000000"/>
                <w:sz w:val="22"/>
                <w:szCs w:val="22"/>
              </w:rPr>
              <w:t>21.0</w:t>
            </w:r>
          </w:p>
        </w:tc>
        <w:tc>
          <w:tcPr>
            <w:tcW w:w="1871" w:type="dxa"/>
            <w:tcBorders/>
            <w:shd w:color="auto" w:fill="FFFFFF" w:val="clear"/>
            <w:vAlign w:val="center"/>
          </w:tcPr>
          <w:p>
            <w:pPr>
              <w:pStyle w:val="Normal"/>
              <w:keepNext w:val="true"/>
              <w:widowControl w:val="false"/>
              <w:spacing w:lineRule="exact" w:line="240" w:before="100" w:after="100"/>
              <w:ind w:left="100" w:right="100" w:hanging="0"/>
              <w:jc w:val="right"/>
              <w:rPr/>
            </w:pPr>
            <w:r>
              <w:rPr>
                <w:rFonts w:eastAsia="Times New Roman" w:cs="Times New Roman"/>
                <w:color w:val="000000"/>
                <w:sz w:val="22"/>
                <w:szCs w:val="22"/>
              </w:rPr>
              <w:t>62.5</w:t>
            </w:r>
          </w:p>
        </w:tc>
      </w:tr>
      <w:tr>
        <w:trPr>
          <w:trHeight w:val="360" w:hRule="atLeast"/>
          <w:cantSplit w:val="true"/>
        </w:trPr>
        <w:tc>
          <w:tcPr>
            <w:tcW w:w="1008" w:type="dxa"/>
            <w:tcBorders/>
            <w:shd w:color="auto" w:fill="FFFFFF" w:val="clear"/>
            <w:vAlign w:val="center"/>
          </w:tcPr>
          <w:p>
            <w:pPr>
              <w:pStyle w:val="Normal"/>
              <w:keepNext w:val="true"/>
              <w:widowControl w:val="false"/>
              <w:spacing w:lineRule="exact" w:line="240" w:before="100" w:after="100"/>
              <w:ind w:left="100" w:right="100" w:hanging="0"/>
              <w:jc w:val="left"/>
              <w:rPr/>
            </w:pPr>
            <w:r>
              <w:rPr>
                <w:rFonts w:eastAsia="Times New Roman" w:cs="Times New Roman"/>
                <w:color w:val="000000"/>
                <w:sz w:val="22"/>
                <w:szCs w:val="22"/>
              </w:rPr>
              <w:t>2017-18</w:t>
            </w:r>
          </w:p>
        </w:tc>
        <w:tc>
          <w:tcPr>
            <w:tcW w:w="1872" w:type="dxa"/>
            <w:tcBorders/>
            <w:shd w:color="auto" w:fill="FFFFFF" w:val="clear"/>
            <w:vAlign w:val="center"/>
          </w:tcPr>
          <w:p>
            <w:pPr>
              <w:pStyle w:val="Normal"/>
              <w:keepNext w:val="true"/>
              <w:widowControl w:val="false"/>
              <w:spacing w:lineRule="exact" w:line="240" w:before="100" w:after="100"/>
              <w:ind w:left="100" w:right="100" w:hanging="0"/>
              <w:jc w:val="right"/>
              <w:rPr/>
            </w:pPr>
            <w:r>
              <w:rPr>
                <w:rFonts w:eastAsia="Times New Roman" w:cs="Times New Roman"/>
                <w:color w:val="000000"/>
                <w:sz w:val="22"/>
                <w:szCs w:val="22"/>
              </w:rPr>
              <w:t>10.3</w:t>
            </w:r>
          </w:p>
        </w:tc>
        <w:tc>
          <w:tcPr>
            <w:tcW w:w="1872" w:type="dxa"/>
            <w:tcBorders/>
            <w:shd w:color="auto" w:fill="FFFFFF" w:val="clear"/>
            <w:vAlign w:val="center"/>
          </w:tcPr>
          <w:p>
            <w:pPr>
              <w:pStyle w:val="Normal"/>
              <w:keepNext w:val="true"/>
              <w:widowControl w:val="false"/>
              <w:spacing w:lineRule="exact" w:line="240" w:before="100" w:after="100"/>
              <w:ind w:left="100" w:right="100" w:hanging="0"/>
              <w:jc w:val="right"/>
              <w:rPr/>
            </w:pPr>
            <w:r>
              <w:rPr>
                <w:rFonts w:eastAsia="Times New Roman" w:cs="Times New Roman"/>
                <w:color w:val="000000"/>
                <w:sz w:val="22"/>
                <w:szCs w:val="22"/>
              </w:rPr>
              <w:t>14.0</w:t>
            </w:r>
          </w:p>
        </w:tc>
        <w:tc>
          <w:tcPr>
            <w:tcW w:w="1871" w:type="dxa"/>
            <w:tcBorders/>
            <w:shd w:color="auto" w:fill="FFFFFF" w:val="clear"/>
            <w:vAlign w:val="center"/>
          </w:tcPr>
          <w:p>
            <w:pPr>
              <w:pStyle w:val="Normal"/>
              <w:keepNext w:val="true"/>
              <w:widowControl w:val="false"/>
              <w:spacing w:lineRule="exact" w:line="240" w:before="100" w:after="100"/>
              <w:ind w:left="100" w:right="100" w:hanging="0"/>
              <w:jc w:val="right"/>
              <w:rPr/>
            </w:pPr>
            <w:r>
              <w:rPr>
                <w:rFonts w:eastAsia="Times New Roman" w:cs="Times New Roman"/>
                <w:color w:val="000000"/>
                <w:sz w:val="22"/>
                <w:szCs w:val="22"/>
              </w:rPr>
              <w:t>102.5</w:t>
            </w:r>
          </w:p>
        </w:tc>
      </w:tr>
      <w:tr>
        <w:trPr>
          <w:trHeight w:val="360" w:hRule="atLeast"/>
          <w:cantSplit w:val="true"/>
        </w:trPr>
        <w:tc>
          <w:tcPr>
            <w:tcW w:w="1008" w:type="dxa"/>
            <w:tcBorders>
              <w:bottom w:val="single" w:sz="16" w:space="0" w:color="666666"/>
            </w:tcBorders>
            <w:shd w:color="auto" w:fill="FFFFFF" w:val="clear"/>
            <w:vAlign w:val="center"/>
          </w:tcPr>
          <w:p>
            <w:pPr>
              <w:pStyle w:val="Normal"/>
              <w:keepNext w:val="true"/>
              <w:widowControl w:val="false"/>
              <w:spacing w:lineRule="exact" w:line="240" w:before="100" w:after="100"/>
              <w:ind w:left="100" w:right="100" w:hanging="0"/>
              <w:jc w:val="left"/>
              <w:rPr/>
            </w:pPr>
            <w:r>
              <w:rPr>
                <w:rFonts w:eastAsia="Times New Roman" w:cs="Times New Roman"/>
                <w:color w:val="000000"/>
                <w:sz w:val="22"/>
                <w:szCs w:val="22"/>
              </w:rPr>
              <w:t>2018-19</w:t>
            </w:r>
          </w:p>
        </w:tc>
        <w:tc>
          <w:tcPr>
            <w:tcW w:w="1872" w:type="dxa"/>
            <w:tcBorders>
              <w:bottom w:val="single" w:sz="16" w:space="0" w:color="666666"/>
            </w:tcBorders>
            <w:shd w:color="auto" w:fill="FFFFFF" w:val="clear"/>
            <w:vAlign w:val="center"/>
          </w:tcPr>
          <w:p>
            <w:pPr>
              <w:pStyle w:val="Normal"/>
              <w:keepNext w:val="true"/>
              <w:widowControl w:val="false"/>
              <w:spacing w:lineRule="exact" w:line="240" w:before="100" w:after="100"/>
              <w:ind w:left="100" w:right="100" w:hanging="0"/>
              <w:jc w:val="right"/>
              <w:rPr/>
            </w:pPr>
            <w:r>
              <w:rPr>
                <w:rFonts w:eastAsia="Times New Roman" w:cs="Times New Roman"/>
                <w:color w:val="000000"/>
                <w:sz w:val="22"/>
                <w:szCs w:val="22"/>
              </w:rPr>
              <w:t>5.4</w:t>
            </w:r>
          </w:p>
        </w:tc>
        <w:tc>
          <w:tcPr>
            <w:tcW w:w="1872" w:type="dxa"/>
            <w:tcBorders>
              <w:bottom w:val="single" w:sz="16" w:space="0" w:color="666666"/>
            </w:tcBorders>
            <w:shd w:color="auto" w:fill="FFFFFF" w:val="clear"/>
            <w:vAlign w:val="center"/>
          </w:tcPr>
          <w:p>
            <w:pPr>
              <w:pStyle w:val="Normal"/>
              <w:keepNext w:val="true"/>
              <w:widowControl w:val="false"/>
              <w:spacing w:lineRule="exact" w:line="240" w:before="100" w:after="100"/>
              <w:ind w:left="100" w:right="100" w:hanging="0"/>
              <w:jc w:val="right"/>
              <w:rPr/>
            </w:pPr>
            <w:r>
              <w:rPr>
                <w:rFonts w:eastAsia="Times New Roman" w:cs="Times New Roman"/>
                <w:color w:val="000000"/>
                <w:sz w:val="22"/>
                <w:szCs w:val="22"/>
              </w:rPr>
              <w:t>24.0</w:t>
            </w:r>
          </w:p>
        </w:tc>
        <w:tc>
          <w:tcPr>
            <w:tcW w:w="1871" w:type="dxa"/>
            <w:tcBorders>
              <w:bottom w:val="single" w:sz="16" w:space="0" w:color="666666"/>
            </w:tcBorders>
            <w:shd w:color="auto" w:fill="FFFFFF" w:val="clear"/>
            <w:vAlign w:val="center"/>
          </w:tcPr>
          <w:p>
            <w:pPr>
              <w:pStyle w:val="Normal"/>
              <w:keepNext w:val="true"/>
              <w:widowControl w:val="false"/>
              <w:spacing w:lineRule="exact" w:line="240" w:before="100" w:after="100"/>
              <w:ind w:left="100" w:right="100" w:hanging="0"/>
              <w:jc w:val="right"/>
              <w:rPr/>
            </w:pPr>
            <w:r>
              <w:rPr>
                <w:rFonts w:eastAsia="Times New Roman" w:cs="Times New Roman"/>
                <w:color w:val="000000"/>
                <w:sz w:val="22"/>
                <w:szCs w:val="22"/>
              </w:rPr>
              <w:t>64.9</w:t>
            </w:r>
          </w:p>
        </w:tc>
      </w:tr>
    </w:tbl>
    <w:p>
      <w:pPr>
        <w:pStyle w:val="FlexTableFootnote"/>
        <w:rPr/>
      </w:pPr>
      <w:r>
        <w:rPr>
          <w:vertAlign w:val="superscript"/>
        </w:rPr>
        <w:t>a</w:t>
      </w:r>
      <w:r>
        <w:rPr/>
        <w:t xml:space="preserve"> Source: CDC FluView (Emerging Infections Program). Pandemic influenza season 2009-2010 omitted.</w:t>
      </w:r>
    </w:p>
    <w:p>
      <w:pPr>
        <w:pStyle w:val="FlexTableFootnote"/>
        <w:rPr/>
      </w:pPr>
      <w:r>
        <w:rPr>
          <w:vertAlign w:val="superscript"/>
        </w:rPr>
        <w:t>b</w:t>
      </w:r>
      <w:r>
        <w:rPr/>
        <w:t xml:space="preserve"> Peak rate and cumulative hospitalizations expressed per 100,000 population.</w:t>
      </w:r>
    </w:p>
    <w:p>
      <w:pPr>
        <w:pStyle w:val="TableCaption"/>
        <w:rPr/>
      </w:pPr>
      <w:r>
        <w:rPr>
          <w:b/>
        </w:rPr>
        <w:t xml:space="preserve">Table </w:t>
      </w:r>
      <w:bookmarkStart w:id="61" w:name="candmodels-tuning-table"/>
      <w:r>
        <w:rPr>
          <w:b/>
        </w:rPr>
        <w:fldChar w:fldCharType="begin"/>
      </w:r>
      <w:r>
        <w:rPr>
          <w:b/>
        </w:rPr>
        <w:instrText> SEQ tab \* ARABIC </w:instrText>
      </w:r>
      <w:r>
        <w:rPr>
          <w:b/>
        </w:rPr>
        <w:fldChar w:fldCharType="separate"/>
      </w:r>
      <w:r>
        <w:rPr>
          <w:b/>
        </w:rPr>
        <w:t>2</w:t>
      </w:r>
      <w:r>
        <w:rPr>
          <w:b/>
        </w:rPr>
        <w:fldChar w:fldCharType="end"/>
      </w:r>
      <w:bookmarkEnd w:id="61"/>
      <w:r>
        <w:rPr/>
        <w:t>: Component learners and tuning parameters.</w:t>
      </w:r>
    </w:p>
    <w:tbl>
      <w:tblPr>
        <w:tblW w:w="9072" w:type="dxa"/>
        <w:jc w:val="center"/>
        <w:tblInd w:w="0" w:type="dxa"/>
        <w:tblCellMar>
          <w:top w:w="0" w:type="dxa"/>
          <w:left w:w="0" w:type="dxa"/>
          <w:bottom w:w="0" w:type="dxa"/>
          <w:right w:w="0" w:type="dxa"/>
        </w:tblCellMar>
        <w:tblLook w:noHBand="0" w:noVBand="1" w:firstColumn="0" w:lastRow="0" w:lastColumn="0" w:firstRow="1"/>
      </w:tblPr>
      <w:tblGrid>
        <w:gridCol w:w="2610"/>
        <w:gridCol w:w="4809"/>
        <w:gridCol w:w="1653"/>
      </w:tblGrid>
      <w:tr>
        <w:trPr>
          <w:tblHeader w:val="true"/>
          <w:trHeight w:val="360" w:hRule="atLeast"/>
          <w:cantSplit w:val="true"/>
        </w:trPr>
        <w:tc>
          <w:tcPr>
            <w:tcW w:w="2610" w:type="dxa"/>
            <w:tcBorders>
              <w:top w:val="single" w:sz="16" w:space="0" w:color="666666"/>
              <w:bottom w:val="single" w:sz="16" w:space="0" w:color="666666"/>
            </w:tcBorders>
            <w:shd w:color="auto" w:fill="FFFFFF" w:val="clear"/>
            <w:vAlign w:val="center"/>
          </w:tcPr>
          <w:p>
            <w:pPr>
              <w:pStyle w:val="Normal"/>
              <w:keepNext w:val="true"/>
              <w:widowControl w:val="false"/>
              <w:spacing w:lineRule="exact" w:line="240" w:before="100" w:after="100"/>
              <w:ind w:left="100" w:right="100" w:hanging="0"/>
              <w:jc w:val="left"/>
              <w:rPr/>
            </w:pPr>
            <w:r>
              <w:rPr>
                <w:rFonts w:eastAsia="Times New Roman" w:cs="Times New Roman"/>
                <w:b/>
                <w:color w:val="000000"/>
                <w:sz w:val="22"/>
                <w:szCs w:val="22"/>
              </w:rPr>
              <w:t>Model</w:t>
            </w:r>
          </w:p>
        </w:tc>
        <w:tc>
          <w:tcPr>
            <w:tcW w:w="4809" w:type="dxa"/>
            <w:tcBorders>
              <w:top w:val="single" w:sz="16" w:space="0" w:color="666666"/>
              <w:bottom w:val="single" w:sz="16" w:space="0" w:color="666666"/>
            </w:tcBorders>
            <w:shd w:color="auto" w:fill="FFFFFF" w:val="clear"/>
            <w:vAlign w:val="center"/>
          </w:tcPr>
          <w:p>
            <w:pPr>
              <w:pStyle w:val="Normal"/>
              <w:keepNext w:val="true"/>
              <w:widowControl w:val="false"/>
              <w:spacing w:lineRule="exact" w:line="240" w:before="100" w:after="100"/>
              <w:ind w:left="100" w:right="100" w:hanging="0"/>
              <w:jc w:val="left"/>
              <w:rPr/>
            </w:pPr>
            <w:r>
              <w:rPr>
                <w:rFonts w:eastAsia="Times New Roman" w:cs="Times New Roman"/>
                <w:b/>
                <w:color w:val="000000"/>
                <w:sz w:val="22"/>
                <w:szCs w:val="22"/>
              </w:rPr>
              <w:t>Tuning parameters</w:t>
            </w:r>
          </w:p>
        </w:tc>
        <w:tc>
          <w:tcPr>
            <w:tcW w:w="1653" w:type="dxa"/>
            <w:tcBorders>
              <w:top w:val="single" w:sz="16" w:space="0" w:color="666666"/>
              <w:bottom w:val="single" w:sz="16" w:space="0" w:color="666666"/>
            </w:tcBorders>
            <w:shd w:color="auto" w:fill="FFFFFF" w:val="clear"/>
            <w:vAlign w:val="center"/>
          </w:tcPr>
          <w:p>
            <w:pPr>
              <w:pStyle w:val="Normal"/>
              <w:keepNext w:val="true"/>
              <w:widowControl w:val="false"/>
              <w:spacing w:lineRule="exact" w:line="240" w:before="100" w:after="100"/>
              <w:ind w:left="100" w:right="100" w:hanging="0"/>
              <w:jc w:val="left"/>
              <w:rPr/>
            </w:pPr>
            <w:r>
              <w:rPr>
                <w:rFonts w:eastAsia="Times New Roman" w:cs="Times New Roman"/>
                <w:b/>
                <w:color w:val="000000"/>
                <w:sz w:val="22"/>
                <w:szCs w:val="22"/>
              </w:rPr>
              <w:t>R package</w:t>
            </w:r>
          </w:p>
        </w:tc>
      </w:tr>
      <w:tr>
        <w:trPr>
          <w:trHeight w:val="360" w:hRule="atLeast"/>
          <w:cantSplit w:val="true"/>
        </w:trPr>
        <w:tc>
          <w:tcPr>
            <w:tcW w:w="2610" w:type="dxa"/>
            <w:tcBorders/>
            <w:shd w:color="auto" w:fill="FFFFFF" w:val="clear"/>
          </w:tcPr>
          <w:p>
            <w:pPr>
              <w:pStyle w:val="Normal"/>
              <w:keepNext w:val="true"/>
              <w:widowControl w:val="false"/>
              <w:spacing w:lineRule="exact" w:line="240" w:before="140" w:after="140"/>
              <w:ind w:left="140" w:right="140" w:hanging="0"/>
              <w:jc w:val="left"/>
              <w:rPr/>
            </w:pPr>
            <w:r>
              <w:rPr>
                <w:rFonts w:eastAsia="Times New Roman" w:cs="Times New Roman"/>
                <w:color w:val="000000"/>
                <w:sz w:val="22"/>
                <w:szCs w:val="22"/>
              </w:rPr>
              <w:t>Median prediction</w:t>
            </w:r>
          </w:p>
        </w:tc>
        <w:tc>
          <w:tcPr>
            <w:tcW w:w="4809" w:type="dxa"/>
            <w:tcBorders/>
            <w:shd w:color="auto" w:fill="FFFFFF" w:val="clear"/>
          </w:tcPr>
          <w:p>
            <w:pPr>
              <w:pStyle w:val="Normal"/>
              <w:keepNext w:val="true"/>
              <w:widowControl w:val="false"/>
              <w:spacing w:lineRule="exact" w:line="240" w:before="140" w:after="140"/>
              <w:ind w:left="140" w:right="140" w:hanging="0"/>
              <w:jc w:val="left"/>
              <w:rPr/>
            </w:pPr>
            <w:r>
              <w:rPr>
                <w:rFonts w:eastAsia="Times New Roman" w:cs="Times New Roman"/>
                <w:color w:val="000000"/>
                <w:sz w:val="22"/>
                <w:szCs w:val="22"/>
              </w:rPr>
              <w:t>Median of the outcome distribution</w:t>
            </w:r>
          </w:p>
        </w:tc>
        <w:tc>
          <w:tcPr>
            <w:tcW w:w="1653" w:type="dxa"/>
            <w:tcBorders/>
            <w:shd w:color="auto" w:fill="FFFFFF" w:val="clear"/>
          </w:tcPr>
          <w:p>
            <w:pPr>
              <w:pStyle w:val="Normal"/>
              <w:keepNext w:val="true"/>
              <w:widowControl w:val="false"/>
              <w:spacing w:lineRule="exact" w:line="240" w:before="140" w:after="140"/>
              <w:ind w:left="140" w:right="140" w:hanging="0"/>
              <w:jc w:val="left"/>
              <w:rPr/>
            </w:pPr>
            <w:r>
              <w:rPr>
                <w:rFonts w:eastAsia="Times New Roman" w:cs="Times New Roman"/>
                <w:color w:val="000000"/>
                <w:sz w:val="22"/>
                <w:szCs w:val="22"/>
              </w:rPr>
              <w:t>N/A</w:t>
            </w:r>
          </w:p>
        </w:tc>
      </w:tr>
      <w:tr>
        <w:trPr>
          <w:trHeight w:val="360" w:hRule="atLeast"/>
          <w:cantSplit w:val="true"/>
        </w:trPr>
        <w:tc>
          <w:tcPr>
            <w:tcW w:w="2610" w:type="dxa"/>
            <w:tcBorders/>
            <w:shd w:color="auto" w:fill="FFFFFF" w:val="clear"/>
          </w:tcPr>
          <w:p>
            <w:pPr>
              <w:pStyle w:val="Normal"/>
              <w:keepNext w:val="true"/>
              <w:widowControl w:val="false"/>
              <w:spacing w:lineRule="exact" w:line="240" w:before="140" w:after="140"/>
              <w:ind w:left="140" w:right="140" w:hanging="0"/>
              <w:jc w:val="left"/>
              <w:rPr/>
            </w:pPr>
            <w:r>
              <w:rPr>
                <w:rFonts w:eastAsia="Times New Roman" w:cs="Times New Roman"/>
                <w:color w:val="000000"/>
                <w:sz w:val="22"/>
                <w:szCs w:val="22"/>
              </w:rPr>
              <w:t>Linear regression with variable screening</w:t>
            </w:r>
            <w:r>
              <w:rPr>
                <w:rFonts w:eastAsia="Times New Roman" w:cs="Times New Roman"/>
                <w:color w:val="000000"/>
                <w:sz w:val="22"/>
                <w:szCs w:val="22"/>
                <w:vertAlign w:val="superscript"/>
              </w:rPr>
              <w:t>a</w:t>
            </w:r>
          </w:p>
        </w:tc>
        <w:tc>
          <w:tcPr>
            <w:tcW w:w="4809" w:type="dxa"/>
            <w:tcBorders/>
            <w:shd w:color="auto" w:fill="FFFFFF" w:val="clear"/>
          </w:tcPr>
          <w:p>
            <w:pPr>
              <w:pStyle w:val="Normal"/>
              <w:keepNext w:val="true"/>
              <w:widowControl w:val="false"/>
              <w:spacing w:lineRule="exact" w:line="240" w:before="140" w:after="140"/>
              <w:ind w:left="140" w:right="140" w:hanging="0"/>
              <w:jc w:val="left"/>
              <w:rPr/>
            </w:pPr>
            <w:r>
              <w:rPr>
                <w:rFonts w:eastAsia="Times New Roman" w:cs="Times New Roman"/>
                <w:color w:val="000000"/>
                <w:sz w:val="22"/>
                <w:szCs w:val="22"/>
              </w:rPr>
              <w:t>Variables screened for inclusion in the linear prediction model using correlation-based measures.</w:t>
            </w:r>
          </w:p>
        </w:tc>
        <w:tc>
          <w:tcPr>
            <w:tcW w:w="1653" w:type="dxa"/>
            <w:tcBorders/>
            <w:shd w:color="auto" w:fill="FFFFFF" w:val="clear"/>
          </w:tcPr>
          <w:p>
            <w:pPr>
              <w:pStyle w:val="Normal"/>
              <w:keepNext w:val="true"/>
              <w:widowControl w:val="false"/>
              <w:spacing w:lineRule="exact" w:line="240" w:before="140" w:after="140"/>
              <w:ind w:left="140" w:right="140" w:hanging="0"/>
              <w:jc w:val="left"/>
              <w:rPr/>
            </w:pPr>
            <w:r>
              <w:rPr>
                <w:rFonts w:eastAsia="Times New Roman" w:cs="Times New Roman"/>
                <w:color w:val="000000"/>
                <w:sz w:val="22"/>
                <w:szCs w:val="22"/>
              </w:rPr>
              <w:t>base</w:t>
            </w:r>
          </w:p>
        </w:tc>
      </w:tr>
      <w:tr>
        <w:trPr>
          <w:trHeight w:val="360" w:hRule="atLeast"/>
          <w:cantSplit w:val="true"/>
        </w:trPr>
        <w:tc>
          <w:tcPr>
            <w:tcW w:w="2610" w:type="dxa"/>
            <w:tcBorders/>
            <w:shd w:color="auto" w:fill="FFFFFF" w:val="clear"/>
          </w:tcPr>
          <w:p>
            <w:pPr>
              <w:pStyle w:val="Normal"/>
              <w:keepNext w:val="true"/>
              <w:widowControl w:val="false"/>
              <w:spacing w:lineRule="exact" w:line="240" w:before="140" w:after="140"/>
              <w:ind w:left="140" w:right="140" w:hanging="0"/>
              <w:jc w:val="left"/>
              <w:rPr/>
            </w:pPr>
            <w:r>
              <w:rPr>
                <w:rFonts w:eastAsia="Times New Roman" w:cs="Times New Roman"/>
                <w:color w:val="000000"/>
                <w:sz w:val="22"/>
                <w:szCs w:val="22"/>
              </w:rPr>
              <w:t>Random forest (regression trees)</w:t>
            </w:r>
            <w:r>
              <w:rPr>
                <w:rFonts w:eastAsia="Times New Roman" w:cs="Times New Roman"/>
                <w:color w:val="000000"/>
                <w:sz w:val="22"/>
                <w:szCs w:val="22"/>
                <w:vertAlign w:val="superscript"/>
              </w:rPr>
              <w:t>b</w:t>
            </w:r>
          </w:p>
        </w:tc>
        <w:tc>
          <w:tcPr>
            <w:tcW w:w="4809" w:type="dxa"/>
            <w:tcBorders/>
            <w:shd w:color="auto" w:fill="FFFFFF" w:val="clear"/>
          </w:tcPr>
          <w:p>
            <w:pPr>
              <w:pStyle w:val="Normal"/>
              <w:keepNext w:val="true"/>
              <w:widowControl w:val="false"/>
              <w:spacing w:lineRule="exact" w:line="240" w:before="140" w:after="140"/>
              <w:ind w:left="140" w:right="140" w:hanging="0"/>
              <w:jc w:val="left"/>
              <w:rPr/>
            </w:pPr>
            <w:r>
              <w:rPr>
                <w:rFonts w:eastAsia="Times New Roman" w:cs="Times New Roman"/>
                <w:color w:val="000000"/>
                <w:sz w:val="22"/>
                <w:szCs w:val="22"/>
              </w:rPr>
              <w:t>Number of trees: {50, 100, 500}; Terminal node sizes: {3, 5, 10}; Number of variables sampled for use in data-splitting: {ncov / 3, ncov / 2, ncov / 1.5}</w:t>
            </w:r>
          </w:p>
        </w:tc>
        <w:tc>
          <w:tcPr>
            <w:tcW w:w="1653" w:type="dxa"/>
            <w:tcBorders/>
            <w:shd w:color="auto" w:fill="FFFFFF" w:val="clear"/>
          </w:tcPr>
          <w:p>
            <w:pPr>
              <w:pStyle w:val="Normal"/>
              <w:keepNext w:val="true"/>
              <w:widowControl w:val="false"/>
              <w:spacing w:lineRule="exact" w:line="240" w:before="140" w:after="140"/>
              <w:ind w:left="140" w:right="140" w:hanging="0"/>
              <w:jc w:val="left"/>
              <w:rPr/>
            </w:pPr>
            <w:r>
              <w:rPr>
                <w:rFonts w:eastAsia="Times New Roman" w:cs="Times New Roman"/>
                <w:color w:val="000000"/>
                <w:sz w:val="22"/>
                <w:szCs w:val="22"/>
              </w:rPr>
              <w:t>randomForest</w:t>
            </w:r>
          </w:p>
        </w:tc>
      </w:tr>
      <w:tr>
        <w:trPr>
          <w:trHeight w:val="360" w:hRule="atLeast"/>
          <w:cantSplit w:val="true"/>
        </w:trPr>
        <w:tc>
          <w:tcPr>
            <w:tcW w:w="2610" w:type="dxa"/>
            <w:tcBorders/>
            <w:shd w:color="auto" w:fill="FFFFFF" w:val="clear"/>
          </w:tcPr>
          <w:p>
            <w:pPr>
              <w:pStyle w:val="Normal"/>
              <w:keepNext w:val="true"/>
              <w:widowControl w:val="false"/>
              <w:spacing w:lineRule="exact" w:line="240" w:before="140" w:after="140"/>
              <w:ind w:left="140" w:right="140" w:hanging="0"/>
              <w:jc w:val="left"/>
              <w:rPr/>
            </w:pPr>
            <w:r>
              <w:rPr>
                <w:rFonts w:eastAsia="Times New Roman" w:cs="Times New Roman"/>
                <w:color w:val="000000"/>
                <w:sz w:val="22"/>
                <w:szCs w:val="22"/>
              </w:rPr>
              <w:t>Support vector regression</w:t>
            </w:r>
          </w:p>
        </w:tc>
        <w:tc>
          <w:tcPr>
            <w:tcW w:w="4809" w:type="dxa"/>
            <w:tcBorders/>
            <w:shd w:color="auto" w:fill="FFFFFF" w:val="clear"/>
          </w:tcPr>
          <w:p>
            <w:pPr>
              <w:pStyle w:val="Normal"/>
              <w:keepNext w:val="true"/>
              <w:widowControl w:val="false"/>
              <w:spacing w:lineRule="exact" w:line="240" w:before="140" w:after="140"/>
              <w:ind w:left="140" w:right="140" w:hanging="0"/>
              <w:jc w:val="left"/>
              <w:rPr/>
            </w:pPr>
            <w:r>
              <w:rPr>
                <w:rFonts w:eastAsia="Times New Roman" w:cs="Times New Roman"/>
                <w:color w:val="000000"/>
                <w:sz w:val="22"/>
                <w:szCs w:val="22"/>
              </w:rPr>
              <w:t>Kernel: {radial, polynomial}; Degree: {1, 2, 3}, applied only to polynomial</w:t>
            </w:r>
          </w:p>
        </w:tc>
        <w:tc>
          <w:tcPr>
            <w:tcW w:w="1653" w:type="dxa"/>
            <w:tcBorders/>
            <w:shd w:color="auto" w:fill="FFFFFF" w:val="clear"/>
          </w:tcPr>
          <w:p>
            <w:pPr>
              <w:pStyle w:val="Normal"/>
              <w:keepNext w:val="true"/>
              <w:widowControl w:val="false"/>
              <w:spacing w:lineRule="exact" w:line="240" w:before="140" w:after="140"/>
              <w:ind w:left="140" w:right="140" w:hanging="0"/>
              <w:jc w:val="left"/>
              <w:rPr/>
            </w:pPr>
            <w:r>
              <w:rPr>
                <w:rFonts w:eastAsia="Times New Roman" w:cs="Times New Roman"/>
                <w:color w:val="000000"/>
                <w:sz w:val="22"/>
                <w:szCs w:val="22"/>
              </w:rPr>
              <w:t>e1071</w:t>
            </w:r>
          </w:p>
        </w:tc>
      </w:tr>
      <w:tr>
        <w:trPr>
          <w:trHeight w:val="360" w:hRule="atLeast"/>
          <w:cantSplit w:val="true"/>
        </w:trPr>
        <w:tc>
          <w:tcPr>
            <w:tcW w:w="2610" w:type="dxa"/>
            <w:tcBorders/>
            <w:shd w:color="auto" w:fill="FFFFFF" w:val="clear"/>
          </w:tcPr>
          <w:p>
            <w:pPr>
              <w:pStyle w:val="Normal"/>
              <w:keepNext w:val="true"/>
              <w:widowControl w:val="false"/>
              <w:spacing w:lineRule="exact" w:line="240" w:before="140" w:after="140"/>
              <w:ind w:left="140" w:right="140" w:hanging="0"/>
              <w:jc w:val="left"/>
              <w:rPr/>
            </w:pPr>
            <w:r>
              <w:rPr>
                <w:rFonts w:eastAsia="Times New Roman" w:cs="Times New Roman"/>
                <w:color w:val="000000"/>
                <w:sz w:val="22"/>
                <w:szCs w:val="22"/>
              </w:rPr>
              <w:t>Penalized regression</w:t>
            </w:r>
          </w:p>
        </w:tc>
        <w:tc>
          <w:tcPr>
            <w:tcW w:w="4809" w:type="dxa"/>
            <w:tcBorders/>
            <w:shd w:color="auto" w:fill="FFFFFF" w:val="clear"/>
          </w:tcPr>
          <w:p>
            <w:pPr>
              <w:pStyle w:val="Normal"/>
              <w:keepNext w:val="true"/>
              <w:widowControl w:val="false"/>
              <w:spacing w:lineRule="exact" w:line="240" w:before="140" w:after="140"/>
              <w:ind w:left="140" w:right="140" w:hanging="0"/>
              <w:jc w:val="left"/>
              <w:rPr/>
            </w:pPr>
            <w:r>
              <w:rPr>
                <w:rFonts w:eastAsia="Times New Roman" w:cs="Times New Roman"/>
                <w:color w:val="000000"/>
                <w:sz w:val="22"/>
                <w:szCs w:val="22"/>
              </w:rPr>
              <w:t>Penalty: {lasso, ridge}</w:t>
            </w:r>
          </w:p>
        </w:tc>
        <w:tc>
          <w:tcPr>
            <w:tcW w:w="1653" w:type="dxa"/>
            <w:tcBorders/>
            <w:shd w:color="auto" w:fill="FFFFFF" w:val="clear"/>
          </w:tcPr>
          <w:p>
            <w:pPr>
              <w:pStyle w:val="Normal"/>
              <w:keepNext w:val="true"/>
              <w:widowControl w:val="false"/>
              <w:spacing w:lineRule="exact" w:line="240" w:before="140" w:after="140"/>
              <w:ind w:left="140" w:right="140" w:hanging="0"/>
              <w:jc w:val="left"/>
              <w:rPr/>
            </w:pPr>
            <w:r>
              <w:rPr>
                <w:rFonts w:eastAsia="Times New Roman" w:cs="Times New Roman"/>
                <w:color w:val="000000"/>
                <w:sz w:val="22"/>
                <w:szCs w:val="22"/>
              </w:rPr>
              <w:t>glmnet</w:t>
            </w:r>
          </w:p>
        </w:tc>
      </w:tr>
      <w:tr>
        <w:trPr>
          <w:trHeight w:val="360" w:hRule="atLeast"/>
          <w:cantSplit w:val="true"/>
        </w:trPr>
        <w:tc>
          <w:tcPr>
            <w:tcW w:w="2610" w:type="dxa"/>
            <w:tcBorders/>
            <w:shd w:color="auto" w:fill="FFFFFF" w:val="clear"/>
          </w:tcPr>
          <w:p>
            <w:pPr>
              <w:pStyle w:val="Normal"/>
              <w:keepNext w:val="true"/>
              <w:widowControl w:val="false"/>
              <w:spacing w:lineRule="exact" w:line="240" w:before="140" w:after="140"/>
              <w:ind w:left="140" w:right="140" w:hanging="0"/>
              <w:jc w:val="left"/>
              <w:rPr/>
            </w:pPr>
            <w:r>
              <w:rPr>
                <w:rFonts w:eastAsia="Times New Roman" w:cs="Times New Roman"/>
                <w:color w:val="000000"/>
                <w:sz w:val="22"/>
                <w:szCs w:val="22"/>
              </w:rPr>
              <w:t>Elastic net</w:t>
            </w:r>
          </w:p>
        </w:tc>
        <w:tc>
          <w:tcPr>
            <w:tcW w:w="4809" w:type="dxa"/>
            <w:tcBorders/>
            <w:shd w:color="auto" w:fill="FFFFFF" w:val="clear"/>
          </w:tcPr>
          <w:p>
            <w:pPr>
              <w:pStyle w:val="Normal"/>
              <w:keepNext w:val="true"/>
              <w:widowControl w:val="false"/>
              <w:spacing w:lineRule="exact" w:line="240" w:before="140" w:after="140"/>
              <w:ind w:left="140" w:right="140" w:hanging="0"/>
              <w:jc w:val="left"/>
              <w:rPr/>
            </w:pPr>
            <w:r>
              <w:rPr>
                <w:rFonts w:eastAsia="Times New Roman" w:cs="Times New Roman"/>
                <w:color w:val="000000"/>
                <w:sz w:val="22"/>
                <w:szCs w:val="22"/>
              </w:rPr>
              <w:t>Alpha penalty: {0.25, 0.5, 0.75}</w:t>
            </w:r>
          </w:p>
        </w:tc>
        <w:tc>
          <w:tcPr>
            <w:tcW w:w="1653" w:type="dxa"/>
            <w:tcBorders/>
            <w:shd w:color="auto" w:fill="FFFFFF" w:val="clear"/>
          </w:tcPr>
          <w:p>
            <w:pPr>
              <w:pStyle w:val="Normal"/>
              <w:keepNext w:val="true"/>
              <w:widowControl w:val="false"/>
              <w:spacing w:lineRule="exact" w:line="240" w:before="140" w:after="140"/>
              <w:ind w:left="140" w:right="140" w:hanging="0"/>
              <w:jc w:val="left"/>
              <w:rPr/>
            </w:pPr>
            <w:r>
              <w:rPr>
                <w:rFonts w:eastAsia="Times New Roman" w:cs="Times New Roman"/>
                <w:color w:val="000000"/>
                <w:sz w:val="22"/>
                <w:szCs w:val="22"/>
              </w:rPr>
              <w:t>glmnet</w:t>
            </w:r>
          </w:p>
        </w:tc>
      </w:tr>
      <w:tr>
        <w:trPr>
          <w:trHeight w:val="360" w:hRule="atLeast"/>
          <w:cantSplit w:val="true"/>
        </w:trPr>
        <w:tc>
          <w:tcPr>
            <w:tcW w:w="2610" w:type="dxa"/>
            <w:tcBorders/>
            <w:shd w:color="auto" w:fill="FFFFFF" w:val="clear"/>
          </w:tcPr>
          <w:p>
            <w:pPr>
              <w:pStyle w:val="Normal"/>
              <w:keepNext w:val="true"/>
              <w:widowControl w:val="false"/>
              <w:spacing w:lineRule="exact" w:line="240" w:before="140" w:after="140"/>
              <w:ind w:left="140" w:right="140" w:hanging="0"/>
              <w:jc w:val="left"/>
              <w:rPr/>
            </w:pPr>
            <w:r>
              <w:rPr>
                <w:rFonts w:eastAsia="Times New Roman" w:cs="Times New Roman"/>
                <w:color w:val="000000"/>
                <w:sz w:val="22"/>
                <w:szCs w:val="22"/>
              </w:rPr>
              <w:t>Neural network</w:t>
            </w:r>
            <w:r>
              <w:rPr>
                <w:rFonts w:eastAsia="Times New Roman" w:cs="Times New Roman"/>
                <w:color w:val="000000"/>
                <w:sz w:val="22"/>
                <w:szCs w:val="22"/>
                <w:vertAlign w:val="superscript"/>
              </w:rPr>
              <w:t>b</w:t>
            </w:r>
          </w:p>
        </w:tc>
        <w:tc>
          <w:tcPr>
            <w:tcW w:w="4809" w:type="dxa"/>
            <w:tcBorders/>
            <w:shd w:color="auto" w:fill="FFFFFF" w:val="clear"/>
          </w:tcPr>
          <w:p>
            <w:pPr>
              <w:pStyle w:val="Normal"/>
              <w:keepNext w:val="true"/>
              <w:widowControl w:val="false"/>
              <w:spacing w:lineRule="exact" w:line="240" w:before="140" w:after="140"/>
              <w:ind w:left="140" w:right="140" w:hanging="0"/>
              <w:jc w:val="left"/>
              <w:rPr/>
            </w:pPr>
            <w:r>
              <w:rPr>
                <w:rFonts w:eastAsia="Times New Roman" w:cs="Times New Roman"/>
                <w:color w:val="000000"/>
                <w:sz w:val="22"/>
                <w:szCs w:val="22"/>
              </w:rPr>
              <w:t>Number of nodes in hidden layer: {5, 10, 25, 50, 75, 100}; Decay: {0, 0.005, 0.1, 0.2, 0.4}</w:t>
            </w:r>
          </w:p>
        </w:tc>
        <w:tc>
          <w:tcPr>
            <w:tcW w:w="1653" w:type="dxa"/>
            <w:tcBorders/>
            <w:shd w:color="auto" w:fill="FFFFFF" w:val="clear"/>
          </w:tcPr>
          <w:p>
            <w:pPr>
              <w:pStyle w:val="Normal"/>
              <w:keepNext w:val="true"/>
              <w:widowControl w:val="false"/>
              <w:spacing w:lineRule="exact" w:line="240" w:before="140" w:after="140"/>
              <w:ind w:left="140" w:right="140" w:hanging="0"/>
              <w:jc w:val="left"/>
              <w:rPr/>
            </w:pPr>
            <w:r>
              <w:rPr>
                <w:rFonts w:eastAsia="Times New Roman" w:cs="Times New Roman"/>
                <w:color w:val="000000"/>
                <w:sz w:val="22"/>
                <w:szCs w:val="22"/>
              </w:rPr>
              <w:t>SuperLearner (uses nnet)</w:t>
            </w:r>
          </w:p>
        </w:tc>
      </w:tr>
      <w:tr>
        <w:trPr>
          <w:trHeight w:val="360" w:hRule="atLeast"/>
          <w:cantSplit w:val="true"/>
        </w:trPr>
        <w:tc>
          <w:tcPr>
            <w:tcW w:w="2610" w:type="dxa"/>
            <w:tcBorders/>
            <w:shd w:color="auto" w:fill="FFFFFF" w:val="clear"/>
          </w:tcPr>
          <w:p>
            <w:pPr>
              <w:pStyle w:val="Normal"/>
              <w:keepNext w:val="true"/>
              <w:widowControl w:val="false"/>
              <w:spacing w:lineRule="exact" w:line="240" w:before="140" w:after="140"/>
              <w:ind w:left="140" w:right="140" w:hanging="0"/>
              <w:jc w:val="left"/>
              <w:rPr/>
            </w:pPr>
            <w:r>
              <w:rPr>
                <w:rFonts w:eastAsia="Times New Roman" w:cs="Times New Roman"/>
                <w:color w:val="000000"/>
                <w:sz w:val="22"/>
                <w:szCs w:val="22"/>
              </w:rPr>
              <w:t>LOESS</w:t>
            </w:r>
          </w:p>
        </w:tc>
        <w:tc>
          <w:tcPr>
            <w:tcW w:w="4809" w:type="dxa"/>
            <w:tcBorders/>
            <w:shd w:color="auto" w:fill="FFFFFF" w:val="clear"/>
          </w:tcPr>
          <w:p>
            <w:pPr>
              <w:pStyle w:val="Normal"/>
              <w:keepNext w:val="true"/>
              <w:widowControl w:val="false"/>
              <w:spacing w:lineRule="exact" w:line="240" w:before="140" w:after="140"/>
              <w:ind w:left="140" w:right="140" w:hanging="0"/>
              <w:jc w:val="left"/>
              <w:rPr/>
            </w:pPr>
            <w:r>
              <w:rPr>
                <w:rFonts w:eastAsia="Times New Roman" w:cs="Times New Roman"/>
                <w:color w:val="000000"/>
                <w:sz w:val="22"/>
                <w:szCs w:val="22"/>
              </w:rPr>
              <w:t>Span = {0.25, 0.5, 0.75, 1}</w:t>
            </w:r>
          </w:p>
        </w:tc>
        <w:tc>
          <w:tcPr>
            <w:tcW w:w="1653" w:type="dxa"/>
            <w:tcBorders/>
            <w:shd w:color="auto" w:fill="FFFFFF" w:val="clear"/>
          </w:tcPr>
          <w:p>
            <w:pPr>
              <w:pStyle w:val="Normal"/>
              <w:keepNext w:val="true"/>
              <w:widowControl w:val="false"/>
              <w:spacing w:lineRule="exact" w:line="240" w:before="140" w:after="140"/>
              <w:ind w:left="140" w:right="140" w:hanging="0"/>
              <w:jc w:val="left"/>
              <w:rPr/>
            </w:pPr>
            <w:r>
              <w:rPr>
                <w:rFonts w:eastAsia="Times New Roman" w:cs="Times New Roman"/>
                <w:color w:val="000000"/>
                <w:sz w:val="22"/>
                <w:szCs w:val="22"/>
              </w:rPr>
              <w:t>SuperLearner (uses base)</w:t>
            </w:r>
          </w:p>
        </w:tc>
      </w:tr>
      <w:tr>
        <w:trPr>
          <w:trHeight w:val="360" w:hRule="atLeast"/>
          <w:cantSplit w:val="true"/>
        </w:trPr>
        <w:tc>
          <w:tcPr>
            <w:tcW w:w="2610" w:type="dxa"/>
            <w:tcBorders>
              <w:bottom w:val="single" w:sz="16" w:space="0" w:color="666666"/>
            </w:tcBorders>
            <w:shd w:color="auto" w:fill="FFFFFF" w:val="clear"/>
          </w:tcPr>
          <w:p>
            <w:pPr>
              <w:pStyle w:val="Normal"/>
              <w:keepNext w:val="true"/>
              <w:widowControl w:val="false"/>
              <w:spacing w:lineRule="exact" w:line="240" w:before="140" w:after="140"/>
              <w:ind w:left="140" w:right="140" w:hanging="0"/>
              <w:jc w:val="left"/>
              <w:rPr/>
            </w:pPr>
            <w:r>
              <w:rPr>
                <w:rFonts w:eastAsia="Times New Roman" w:cs="Times New Roman"/>
                <w:color w:val="000000"/>
                <w:sz w:val="22"/>
                <w:szCs w:val="22"/>
              </w:rPr>
              <w:t>Polynomial multivariate adaptive regression spline</w:t>
            </w:r>
          </w:p>
        </w:tc>
        <w:tc>
          <w:tcPr>
            <w:tcW w:w="4809" w:type="dxa"/>
            <w:tcBorders>
              <w:bottom w:val="single" w:sz="16" w:space="0" w:color="666666"/>
            </w:tcBorders>
            <w:shd w:color="auto" w:fill="FFFFFF" w:val="clear"/>
          </w:tcPr>
          <w:p>
            <w:pPr>
              <w:pStyle w:val="Normal"/>
              <w:keepNext w:val="true"/>
              <w:widowControl w:val="false"/>
              <w:spacing w:lineRule="exact" w:line="240" w:before="140" w:after="140"/>
              <w:ind w:left="140" w:right="140" w:hanging="0"/>
              <w:jc w:val="left"/>
              <w:rPr/>
            </w:pPr>
            <w:r>
              <w:rPr>
                <w:rFonts w:eastAsia="Times New Roman" w:cs="Times New Roman"/>
                <w:color w:val="000000"/>
                <w:sz w:val="22"/>
                <w:szCs w:val="22"/>
              </w:rPr>
              <w:t>Gcv penalty = {2, 4, 6, 8, 10}</w:t>
            </w:r>
          </w:p>
        </w:tc>
        <w:tc>
          <w:tcPr>
            <w:tcW w:w="1653" w:type="dxa"/>
            <w:tcBorders>
              <w:bottom w:val="single" w:sz="16" w:space="0" w:color="666666"/>
            </w:tcBorders>
            <w:shd w:color="auto" w:fill="FFFFFF" w:val="clear"/>
          </w:tcPr>
          <w:p>
            <w:pPr>
              <w:pStyle w:val="Normal"/>
              <w:keepNext w:val="true"/>
              <w:widowControl w:val="false"/>
              <w:spacing w:lineRule="exact" w:line="240" w:before="140" w:after="140"/>
              <w:ind w:left="140" w:right="140" w:hanging="0"/>
              <w:jc w:val="left"/>
              <w:rPr/>
            </w:pPr>
            <w:r>
              <w:rPr>
                <w:rFonts w:eastAsia="Times New Roman" w:cs="Times New Roman"/>
                <w:color w:val="000000"/>
                <w:sz w:val="22"/>
                <w:szCs w:val="22"/>
              </w:rPr>
              <w:t>polspline</w:t>
            </w:r>
          </w:p>
        </w:tc>
      </w:tr>
    </w:tbl>
    <w:p>
      <w:pPr>
        <w:pStyle w:val="FlexTableFootnote"/>
        <w:rPr/>
      </w:pPr>
      <w:r>
        <w:rPr>
          <w:i/>
          <w:iCs/>
        </w:rPr>
        <w:t>ncov</w:t>
      </w:r>
      <w:r>
        <w:rPr/>
        <w:t>, number of predictors</w:t>
      </w:r>
    </w:p>
    <w:p>
      <w:pPr>
        <w:pStyle w:val="FlexTableFootnote"/>
        <w:rPr/>
      </w:pPr>
      <w:r>
        <w:rPr>
          <w:vertAlign w:val="superscript"/>
        </w:rPr>
        <w:t>a</w:t>
      </w:r>
      <w:r>
        <w:rPr/>
        <w:t xml:space="preserve"> For the linear regression model, the variable-screening procedure is not a tuning parameter </w:t>
      </w:r>
      <w:r>
        <w:rPr>
          <w:i/>
          <w:iCs/>
        </w:rPr>
        <w:t>per se</w:t>
      </w:r>
      <w:r>
        <w:rPr/>
        <w:t>. We describe it in the “tuning parameter” column for ease of presentation.</w:t>
      </w:r>
    </w:p>
    <w:p>
      <w:pPr>
        <w:pStyle w:val="FlexTableFootnote"/>
        <w:rPr/>
      </w:pPr>
      <w:r>
        <w:rPr>
          <w:vertAlign w:val="superscript"/>
        </w:rPr>
        <w:t>b</w:t>
      </w:r>
      <w:r>
        <w:rPr/>
        <w:t xml:space="preserve"> For the random forest and neural network learners, all combinations of the tuning parameters presented were proposed as separate learning algorithms.</w:t>
      </w:r>
    </w:p>
    <w:p>
      <w:pPr>
        <w:pStyle w:val="Normal"/>
        <w:rPr/>
      </w:pPr>
      <w:r>
        <w:rPr/>
      </w:r>
      <w:r>
        <w:br w:type="page"/>
      </w:r>
    </w:p>
    <w:p>
      <w:pPr>
        <w:pStyle w:val="TableCaption"/>
        <w:rPr/>
      </w:pPr>
      <w:r>
        <w:rPr>
          <w:b/>
        </w:rPr>
        <w:t xml:space="preserve">Table </w:t>
      </w:r>
      <w:bookmarkStart w:id="62" w:name="main-analysis-risk-table"/>
      <w:r>
        <w:rPr>
          <w:b/>
        </w:rPr>
        <w:fldChar w:fldCharType="begin"/>
      </w:r>
      <w:r>
        <w:rPr>
          <w:b/>
        </w:rPr>
        <w:instrText> SEQ tab \* ARABIC </w:instrText>
      </w:r>
      <w:r>
        <w:rPr>
          <w:b/>
        </w:rPr>
        <w:fldChar w:fldCharType="separate"/>
      </w:r>
      <w:r>
        <w:rPr>
          <w:b/>
        </w:rPr>
        <w:t>3</w:t>
      </w:r>
      <w:r>
        <w:rPr>
          <w:b/>
        </w:rPr>
        <w:fldChar w:fldCharType="end"/>
      </w:r>
      <w:bookmarkEnd w:id="62"/>
      <w:r>
        <w:rPr/>
        <w:t>: Prediction risks for the ensemble and discrete super learner predictions of the peak hospitalization rate, peak hospitalization week, and cumulative hospitalization rate, by week of influenza season.</w:t>
      </w:r>
      <w:r>
        <w:rPr>
          <w:vertAlign w:val="superscript"/>
        </w:rPr>
        <w:t>a</w:t>
      </w:r>
      <w:r>
        <w:rPr/>
        <w:t xml:space="preserve"> Estimates presented as mean risk (standard error).</w:t>
      </w:r>
    </w:p>
    <w:tbl>
      <w:tblPr>
        <w:tblW w:w="9072" w:type="dxa"/>
        <w:jc w:val="center"/>
        <w:tblInd w:w="0" w:type="dxa"/>
        <w:tblCellMar>
          <w:top w:w="55" w:type="dxa"/>
          <w:left w:w="55" w:type="dxa"/>
          <w:bottom w:w="55" w:type="dxa"/>
          <w:right w:w="55" w:type="dxa"/>
        </w:tblCellMar>
        <w:tblLook w:noHBand="0" w:noVBand="1" w:firstColumn="0" w:lastRow="0" w:lastColumn="0" w:firstRow="1"/>
      </w:tblPr>
      <w:tblGrid>
        <w:gridCol w:w="752"/>
        <w:gridCol w:w="1388"/>
        <w:gridCol w:w="1388"/>
        <w:gridCol w:w="1386"/>
        <w:gridCol w:w="1385"/>
        <w:gridCol w:w="1386"/>
        <w:gridCol w:w="1386"/>
      </w:tblGrid>
      <w:tr>
        <w:trPr>
          <w:trHeight w:val="360" w:hRule="atLeast"/>
        </w:trPr>
        <w:tc>
          <w:tcPr>
            <w:tcW w:w="752" w:type="dxa"/>
            <w:tcBorders>
              <w:top w:val="single" w:sz="4" w:space="0" w:color="000000"/>
              <w:left w:val="single" w:sz="4" w:space="0" w:color="000000"/>
              <w:bottom w:val="single" w:sz="4" w:space="0" w:color="000000"/>
            </w:tcBorders>
            <w:vAlign w:val="center"/>
          </w:tcPr>
          <w:p>
            <w:pPr>
              <w:pStyle w:val="Normal"/>
              <w:keepNext w:val="true"/>
              <w:widowControl w:val="false"/>
              <w:spacing w:lineRule="exact" w:line="240" w:before="100" w:after="100"/>
              <w:ind w:left="100" w:right="100" w:hanging="0"/>
              <w:jc w:val="left"/>
              <w:rPr>
                <w:rFonts w:ascii="Times New Roman" w:hAnsi="Times New Roman"/>
                <w:b w:val="false"/>
                <w:b w:val="false"/>
                <w:bCs w:val="false"/>
                <w:i w:val="false"/>
                <w:i w:val="false"/>
                <w:iCs w:val="false"/>
                <w:strike w:val="false"/>
                <w:dstrike w:val="false"/>
                <w:outline w:val="false"/>
                <w:shadow w:val="false"/>
                <w:color w:val="000000"/>
                <w:sz w:val="22"/>
                <w:szCs w:val="22"/>
                <w:u w:val="none"/>
              </w:rPr>
            </w:pPr>
            <w:r>
              <w:rPr>
                <w:b w:val="false"/>
                <w:bCs w:val="false"/>
                <w:i w:val="false"/>
                <w:iCs w:val="false"/>
                <w:strike w:val="false"/>
                <w:dstrike w:val="false"/>
                <w:outline w:val="false"/>
                <w:shadow w:val="false"/>
                <w:color w:val="000000"/>
                <w:sz w:val="22"/>
                <w:szCs w:val="22"/>
                <w:u w:val="none"/>
              </w:rPr>
            </w:r>
          </w:p>
        </w:tc>
        <w:tc>
          <w:tcPr>
            <w:tcW w:w="2776" w:type="dxa"/>
            <w:gridSpan w:val="2"/>
            <w:tcBorders>
              <w:top w:val="single" w:sz="4" w:space="0" w:color="000000"/>
              <w:left w:val="single" w:sz="4" w:space="0" w:color="000000"/>
              <w:bottom w:val="single" w:sz="4" w:space="0" w:color="000000"/>
            </w:tcBorders>
            <w:vAlign w:val="center"/>
          </w:tcPr>
          <w:p>
            <w:pPr>
              <w:pStyle w:val="Normal"/>
              <w:keepNext w:val="true"/>
              <w:widowControl w:val="false"/>
              <w:spacing w:lineRule="exact" w:line="240" w:before="100" w:after="100"/>
              <w:ind w:left="100" w:right="100" w:hanging="0"/>
              <w:jc w:val="left"/>
              <w:rPr>
                <w:rFonts w:ascii="Times New Roman" w:hAnsi="Times New Roman"/>
                <w:sz w:val="22"/>
                <w:szCs w:val="22"/>
              </w:rPr>
            </w:pPr>
            <w:r>
              <w:rPr>
                <w:rFonts w:eastAsia="Times New Roman" w:cs="Times New Roman"/>
                <w:b/>
                <w:bCs w:val="false"/>
                <w:i w:val="false"/>
                <w:iCs w:val="false"/>
                <w:strike w:val="false"/>
                <w:dstrike w:val="false"/>
                <w:outline w:val="false"/>
                <w:shadow w:val="false"/>
                <w:color w:val="000000"/>
                <w:sz w:val="22"/>
                <w:szCs w:val="22"/>
                <w:u w:val="none"/>
              </w:rPr>
              <w:t>Peak rate</w:t>
            </w:r>
          </w:p>
        </w:tc>
        <w:tc>
          <w:tcPr>
            <w:tcW w:w="2771" w:type="dxa"/>
            <w:gridSpan w:val="2"/>
            <w:tcBorders>
              <w:top w:val="single" w:sz="4" w:space="0" w:color="000000"/>
              <w:left w:val="single" w:sz="4" w:space="0" w:color="000000"/>
              <w:bottom w:val="single" w:sz="4" w:space="0" w:color="000000"/>
            </w:tcBorders>
            <w:vAlign w:val="center"/>
          </w:tcPr>
          <w:p>
            <w:pPr>
              <w:pStyle w:val="Normal"/>
              <w:keepNext w:val="true"/>
              <w:widowControl w:val="false"/>
              <w:spacing w:lineRule="exact" w:line="240" w:before="100" w:after="100"/>
              <w:ind w:left="100" w:right="100" w:hanging="0"/>
              <w:jc w:val="left"/>
              <w:rPr>
                <w:rFonts w:ascii="Times New Roman" w:hAnsi="Times New Roman"/>
                <w:sz w:val="22"/>
                <w:szCs w:val="22"/>
              </w:rPr>
            </w:pPr>
            <w:r>
              <w:rPr>
                <w:rFonts w:eastAsia="Times New Roman" w:cs="Times New Roman"/>
                <w:b/>
                <w:bCs w:val="false"/>
                <w:i w:val="false"/>
                <w:iCs w:val="false"/>
                <w:strike w:val="false"/>
                <w:dstrike w:val="false"/>
                <w:outline w:val="false"/>
                <w:shadow w:val="false"/>
                <w:color w:val="000000"/>
                <w:sz w:val="22"/>
                <w:szCs w:val="22"/>
                <w:u w:val="none"/>
              </w:rPr>
              <w:t>Peak week</w:t>
            </w:r>
          </w:p>
        </w:tc>
        <w:tc>
          <w:tcPr>
            <w:tcW w:w="2772" w:type="dxa"/>
            <w:gridSpan w:val="2"/>
            <w:tcBorders>
              <w:top w:val="single" w:sz="4" w:space="0" w:color="000000"/>
              <w:left w:val="single" w:sz="4" w:space="0" w:color="000000"/>
              <w:bottom w:val="single" w:sz="4" w:space="0" w:color="000000"/>
              <w:right w:val="single" w:sz="4" w:space="0" w:color="000000"/>
            </w:tcBorders>
            <w:vAlign w:val="center"/>
          </w:tcPr>
          <w:p>
            <w:pPr>
              <w:pStyle w:val="Normal"/>
              <w:keepNext w:val="true"/>
              <w:widowControl w:val="false"/>
              <w:spacing w:lineRule="exact" w:line="240" w:before="100" w:after="100"/>
              <w:ind w:left="100" w:right="100" w:hanging="0"/>
              <w:jc w:val="left"/>
              <w:rPr>
                <w:rFonts w:ascii="Times New Roman" w:hAnsi="Times New Roman"/>
                <w:sz w:val="22"/>
                <w:szCs w:val="22"/>
              </w:rPr>
            </w:pPr>
            <w:r>
              <w:rPr>
                <w:rFonts w:eastAsia="Times New Roman" w:cs="Times New Roman"/>
                <w:b/>
                <w:bCs w:val="false"/>
                <w:i w:val="false"/>
                <w:iCs w:val="false"/>
                <w:strike w:val="false"/>
                <w:dstrike w:val="false"/>
                <w:outline w:val="false"/>
                <w:shadow w:val="false"/>
                <w:color w:val="000000"/>
                <w:sz w:val="22"/>
                <w:szCs w:val="22"/>
                <w:u w:val="none"/>
              </w:rPr>
              <w:t>Cumulative rate</w:t>
            </w:r>
          </w:p>
        </w:tc>
      </w:tr>
      <w:tr>
        <w:trPr>
          <w:trHeight w:val="360" w:hRule="atLeast"/>
          <w:cantSplit w:val="true"/>
        </w:trPr>
        <w:tc>
          <w:tcPr>
            <w:tcW w:w="752" w:type="dxa"/>
            <w:tcBorders>
              <w:left w:val="single" w:sz="4" w:space="0" w:color="000000"/>
              <w:bottom w:val="single" w:sz="4" w:space="0" w:color="000000"/>
            </w:tcBorders>
            <w:vAlign w:val="center"/>
          </w:tcPr>
          <w:p>
            <w:pPr>
              <w:pStyle w:val="Normal"/>
              <w:keepNext w:val="true"/>
              <w:widowControl w:val="false"/>
              <w:spacing w:lineRule="exact" w:line="240" w:before="100" w:after="100"/>
              <w:ind w:left="100" w:right="100" w:hanging="0"/>
              <w:jc w:val="left"/>
              <w:rPr>
                <w:rFonts w:ascii="Times New Roman" w:hAnsi="Times New Roman"/>
                <w:sz w:val="22"/>
                <w:szCs w:val="22"/>
              </w:rPr>
            </w:pPr>
            <w:r>
              <w:rPr>
                <w:rFonts w:eastAsia="Times New Roman" w:cs="Times New Roman"/>
                <w:b/>
                <w:bCs w:val="false"/>
                <w:i w:val="false"/>
                <w:iCs w:val="false"/>
                <w:strike w:val="false"/>
                <w:dstrike w:val="false"/>
                <w:outline w:val="false"/>
                <w:shadow w:val="false"/>
                <w:color w:val="000000"/>
                <w:sz w:val="22"/>
                <w:szCs w:val="22"/>
                <w:u w:val="none"/>
              </w:rPr>
              <w:t>Week</w:t>
            </w:r>
          </w:p>
        </w:tc>
        <w:tc>
          <w:tcPr>
            <w:tcW w:w="1388" w:type="dxa"/>
            <w:tcBorders>
              <w:left w:val="single" w:sz="4" w:space="0" w:color="000000"/>
              <w:bottom w:val="single" w:sz="4" w:space="0" w:color="000000"/>
            </w:tcBorders>
            <w:vAlign w:val="center"/>
          </w:tcPr>
          <w:p>
            <w:pPr>
              <w:pStyle w:val="Normal"/>
              <w:keepNext w:val="true"/>
              <w:widowControl w:val="false"/>
              <w:spacing w:lineRule="exact" w:line="240" w:before="100" w:after="100"/>
              <w:ind w:left="100" w:right="100" w:hanging="0"/>
              <w:jc w:val="left"/>
              <w:rPr>
                <w:rFonts w:ascii="Times New Roman" w:hAnsi="Times New Roman"/>
                <w:sz w:val="22"/>
                <w:szCs w:val="22"/>
              </w:rPr>
            </w:pPr>
            <w:r>
              <w:rPr>
                <w:rFonts w:eastAsia="Times New Roman" w:cs="Times New Roman"/>
                <w:b/>
                <w:bCs w:val="false"/>
                <w:i w:val="false"/>
                <w:iCs w:val="false"/>
                <w:strike w:val="false"/>
                <w:dstrike w:val="false"/>
                <w:outline w:val="false"/>
                <w:shadow w:val="false"/>
                <w:color w:val="000000"/>
                <w:sz w:val="22"/>
                <w:szCs w:val="22"/>
                <w:u w:val="none"/>
              </w:rPr>
              <w:t>EnsembleSL</w:t>
            </w:r>
            <w:r>
              <w:rPr>
                <w:rFonts w:eastAsia="Times New Roman" w:cs="Times New Roman"/>
                <w:b/>
                <w:bCs w:val="false"/>
                <w:i w:val="false"/>
                <w:iCs w:val="false"/>
                <w:strike w:val="false"/>
                <w:dstrike w:val="false"/>
                <w:outline w:val="false"/>
                <w:shadow w:val="false"/>
                <w:color w:val="000000"/>
                <w:sz w:val="22"/>
                <w:szCs w:val="22"/>
                <w:u w:val="none"/>
                <w:vertAlign w:val="superscript"/>
              </w:rPr>
              <w:t>b</w:t>
            </w:r>
          </w:p>
        </w:tc>
        <w:tc>
          <w:tcPr>
            <w:tcW w:w="1388" w:type="dxa"/>
            <w:tcBorders>
              <w:left w:val="single" w:sz="4" w:space="0" w:color="000000"/>
              <w:bottom w:val="single" w:sz="4" w:space="0" w:color="000000"/>
            </w:tcBorders>
            <w:vAlign w:val="center"/>
          </w:tcPr>
          <w:p>
            <w:pPr>
              <w:pStyle w:val="Normal"/>
              <w:keepNext w:val="true"/>
              <w:widowControl w:val="false"/>
              <w:spacing w:lineRule="exact" w:line="240" w:before="100" w:after="100"/>
              <w:ind w:left="100" w:right="100" w:hanging="0"/>
              <w:jc w:val="left"/>
              <w:rPr>
                <w:rFonts w:ascii="Times New Roman" w:hAnsi="Times New Roman"/>
                <w:sz w:val="22"/>
                <w:szCs w:val="22"/>
              </w:rPr>
            </w:pPr>
            <w:r>
              <w:rPr>
                <w:rFonts w:eastAsia="Times New Roman" w:cs="Times New Roman"/>
                <w:b/>
                <w:bCs w:val="false"/>
                <w:i w:val="false"/>
                <w:iCs w:val="false"/>
                <w:strike w:val="false"/>
                <w:dstrike w:val="false"/>
                <w:outline w:val="false"/>
                <w:shadow w:val="false"/>
                <w:color w:val="000000"/>
                <w:sz w:val="22"/>
                <w:szCs w:val="22"/>
                <w:u w:val="none"/>
              </w:rPr>
              <w:t>DiscreteSL</w:t>
            </w:r>
            <w:r>
              <w:rPr>
                <w:rFonts w:eastAsia="Times New Roman" w:cs="Times New Roman"/>
                <w:b/>
                <w:bCs w:val="false"/>
                <w:i w:val="false"/>
                <w:iCs w:val="false"/>
                <w:strike w:val="false"/>
                <w:dstrike w:val="false"/>
                <w:outline w:val="false"/>
                <w:shadow w:val="false"/>
                <w:color w:val="000000"/>
                <w:sz w:val="22"/>
                <w:szCs w:val="22"/>
                <w:u w:val="none"/>
                <w:vertAlign w:val="superscript"/>
              </w:rPr>
              <w:t>c</w:t>
            </w:r>
          </w:p>
        </w:tc>
        <w:tc>
          <w:tcPr>
            <w:tcW w:w="1386" w:type="dxa"/>
            <w:tcBorders>
              <w:left w:val="single" w:sz="4" w:space="0" w:color="000000"/>
              <w:bottom w:val="single" w:sz="4" w:space="0" w:color="000000"/>
            </w:tcBorders>
            <w:vAlign w:val="center"/>
          </w:tcPr>
          <w:p>
            <w:pPr>
              <w:pStyle w:val="Normal"/>
              <w:keepNext w:val="true"/>
              <w:widowControl w:val="false"/>
              <w:spacing w:lineRule="exact" w:line="240" w:before="100" w:after="100"/>
              <w:ind w:left="100" w:right="100" w:hanging="0"/>
              <w:jc w:val="left"/>
              <w:rPr>
                <w:rFonts w:ascii="Times New Roman" w:hAnsi="Times New Roman"/>
                <w:sz w:val="22"/>
                <w:szCs w:val="22"/>
              </w:rPr>
            </w:pPr>
            <w:r>
              <w:rPr>
                <w:rFonts w:eastAsia="Times New Roman" w:cs="Times New Roman"/>
                <w:b/>
                <w:bCs w:val="false"/>
                <w:i w:val="false"/>
                <w:iCs w:val="false"/>
                <w:strike w:val="false"/>
                <w:dstrike w:val="false"/>
                <w:outline w:val="false"/>
                <w:shadow w:val="false"/>
                <w:color w:val="000000"/>
                <w:sz w:val="22"/>
                <w:szCs w:val="22"/>
                <w:u w:val="none"/>
              </w:rPr>
              <w:t>EnsembleSL</w:t>
            </w:r>
            <w:r>
              <w:rPr>
                <w:rFonts w:eastAsia="Times New Roman" w:cs="Times New Roman"/>
                <w:b/>
                <w:bCs w:val="false"/>
                <w:i w:val="false"/>
                <w:iCs w:val="false"/>
                <w:strike w:val="false"/>
                <w:dstrike w:val="false"/>
                <w:outline w:val="false"/>
                <w:shadow w:val="false"/>
                <w:color w:val="000000"/>
                <w:sz w:val="22"/>
                <w:szCs w:val="22"/>
                <w:u w:val="none"/>
                <w:vertAlign w:val="superscript"/>
              </w:rPr>
              <w:t>b</w:t>
            </w:r>
          </w:p>
        </w:tc>
        <w:tc>
          <w:tcPr>
            <w:tcW w:w="1385" w:type="dxa"/>
            <w:tcBorders>
              <w:left w:val="single" w:sz="4" w:space="0" w:color="000000"/>
              <w:bottom w:val="single" w:sz="4" w:space="0" w:color="000000"/>
            </w:tcBorders>
            <w:vAlign w:val="center"/>
          </w:tcPr>
          <w:p>
            <w:pPr>
              <w:pStyle w:val="Normal"/>
              <w:keepNext w:val="true"/>
              <w:widowControl w:val="false"/>
              <w:spacing w:lineRule="exact" w:line="240" w:before="100" w:after="100"/>
              <w:ind w:left="100" w:right="100" w:hanging="0"/>
              <w:jc w:val="left"/>
              <w:rPr>
                <w:rFonts w:ascii="Times New Roman" w:hAnsi="Times New Roman"/>
                <w:sz w:val="22"/>
                <w:szCs w:val="22"/>
              </w:rPr>
            </w:pPr>
            <w:r>
              <w:rPr>
                <w:rFonts w:eastAsia="Times New Roman" w:cs="Times New Roman"/>
                <w:b/>
                <w:bCs w:val="false"/>
                <w:i w:val="false"/>
                <w:iCs w:val="false"/>
                <w:strike w:val="false"/>
                <w:dstrike w:val="false"/>
                <w:outline w:val="false"/>
                <w:shadow w:val="false"/>
                <w:color w:val="000000"/>
                <w:sz w:val="22"/>
                <w:szCs w:val="22"/>
                <w:u w:val="none"/>
              </w:rPr>
              <w:t>DiscreteSL</w:t>
            </w:r>
            <w:r>
              <w:rPr>
                <w:rFonts w:eastAsia="Times New Roman" w:cs="Times New Roman"/>
                <w:b/>
                <w:bCs w:val="false"/>
                <w:i w:val="false"/>
                <w:iCs w:val="false"/>
                <w:strike w:val="false"/>
                <w:dstrike w:val="false"/>
                <w:outline w:val="false"/>
                <w:shadow w:val="false"/>
                <w:color w:val="000000"/>
                <w:sz w:val="22"/>
                <w:szCs w:val="22"/>
                <w:u w:val="none"/>
                <w:vertAlign w:val="superscript"/>
              </w:rPr>
              <w:t>c</w:t>
            </w:r>
          </w:p>
        </w:tc>
        <w:tc>
          <w:tcPr>
            <w:tcW w:w="1386" w:type="dxa"/>
            <w:tcBorders>
              <w:left w:val="single" w:sz="4" w:space="0" w:color="000000"/>
              <w:bottom w:val="single" w:sz="4" w:space="0" w:color="000000"/>
            </w:tcBorders>
            <w:vAlign w:val="center"/>
          </w:tcPr>
          <w:p>
            <w:pPr>
              <w:pStyle w:val="Normal"/>
              <w:keepNext w:val="true"/>
              <w:widowControl w:val="false"/>
              <w:spacing w:lineRule="exact" w:line="240" w:before="100" w:after="100"/>
              <w:ind w:left="100" w:right="100" w:hanging="0"/>
              <w:jc w:val="left"/>
              <w:rPr>
                <w:rFonts w:ascii="Times New Roman" w:hAnsi="Times New Roman"/>
                <w:sz w:val="22"/>
                <w:szCs w:val="22"/>
              </w:rPr>
            </w:pPr>
            <w:r>
              <w:rPr>
                <w:rFonts w:eastAsia="Times New Roman" w:cs="Times New Roman"/>
                <w:b/>
                <w:bCs w:val="false"/>
                <w:i w:val="false"/>
                <w:iCs w:val="false"/>
                <w:strike w:val="false"/>
                <w:dstrike w:val="false"/>
                <w:outline w:val="false"/>
                <w:shadow w:val="false"/>
                <w:color w:val="000000"/>
                <w:sz w:val="22"/>
                <w:szCs w:val="22"/>
                <w:u w:val="none"/>
              </w:rPr>
              <w:t>EnsembleSL</w:t>
            </w:r>
            <w:r>
              <w:rPr>
                <w:rFonts w:eastAsia="Times New Roman" w:cs="Times New Roman"/>
                <w:b/>
                <w:bCs w:val="false"/>
                <w:i w:val="false"/>
                <w:iCs w:val="false"/>
                <w:strike w:val="false"/>
                <w:dstrike w:val="false"/>
                <w:outline w:val="false"/>
                <w:shadow w:val="false"/>
                <w:color w:val="000000"/>
                <w:sz w:val="22"/>
                <w:szCs w:val="22"/>
                <w:u w:val="none"/>
                <w:vertAlign w:val="superscript"/>
              </w:rPr>
              <w:t>b</w:t>
            </w:r>
          </w:p>
        </w:tc>
        <w:tc>
          <w:tcPr>
            <w:tcW w:w="1386" w:type="dxa"/>
            <w:tcBorders>
              <w:left w:val="single" w:sz="4" w:space="0" w:color="000000"/>
              <w:bottom w:val="single" w:sz="4" w:space="0" w:color="000000"/>
              <w:right w:val="single" w:sz="4" w:space="0" w:color="000000"/>
            </w:tcBorders>
            <w:vAlign w:val="center"/>
          </w:tcPr>
          <w:p>
            <w:pPr>
              <w:pStyle w:val="Normal"/>
              <w:keepNext w:val="true"/>
              <w:widowControl w:val="false"/>
              <w:spacing w:lineRule="exact" w:line="240" w:before="100" w:after="100"/>
              <w:ind w:left="100" w:right="100" w:hanging="0"/>
              <w:jc w:val="left"/>
              <w:rPr>
                <w:rFonts w:ascii="Times New Roman" w:hAnsi="Times New Roman"/>
                <w:sz w:val="22"/>
                <w:szCs w:val="22"/>
              </w:rPr>
            </w:pPr>
            <w:r>
              <w:rPr>
                <w:rFonts w:eastAsia="Times New Roman" w:cs="Times New Roman"/>
                <w:b/>
                <w:bCs w:val="false"/>
                <w:i w:val="false"/>
                <w:iCs w:val="false"/>
                <w:strike w:val="false"/>
                <w:dstrike w:val="false"/>
                <w:outline w:val="false"/>
                <w:shadow w:val="false"/>
                <w:color w:val="000000"/>
                <w:sz w:val="22"/>
                <w:szCs w:val="22"/>
                <w:u w:val="none"/>
              </w:rPr>
              <w:t>DiscreteSL</w:t>
            </w:r>
            <w:r>
              <w:rPr>
                <w:rFonts w:eastAsia="Times New Roman" w:cs="Times New Roman"/>
                <w:b/>
                <w:bCs w:val="false"/>
                <w:i w:val="false"/>
                <w:iCs w:val="false"/>
                <w:strike w:val="false"/>
                <w:dstrike w:val="false"/>
                <w:outline w:val="false"/>
                <w:shadow w:val="false"/>
                <w:color w:val="000000"/>
                <w:sz w:val="22"/>
                <w:szCs w:val="22"/>
                <w:u w:val="none"/>
                <w:vertAlign w:val="superscript"/>
              </w:rPr>
              <w:t>c</w:t>
            </w:r>
          </w:p>
        </w:tc>
      </w:tr>
      <w:tr>
        <w:trPr>
          <w:trHeight w:val="360" w:hRule="atLeast"/>
          <w:cantSplit w:val="true"/>
        </w:trPr>
        <w:tc>
          <w:tcPr>
            <w:tcW w:w="752" w:type="dxa"/>
            <w:tcBorders>
              <w:left w:val="single" w:sz="4" w:space="0" w:color="000000"/>
              <w:bottom w:val="single" w:sz="4" w:space="0" w:color="000000"/>
            </w:tcBorders>
            <w:vAlign w:val="center"/>
          </w:tcPr>
          <w:p>
            <w:pPr>
              <w:pStyle w:val="Normal"/>
              <w:keepNext w:val="true"/>
              <w:widowControl w:val="false"/>
              <w:spacing w:lineRule="exact" w:line="240" w:before="100" w:after="100"/>
              <w:ind w:left="100" w:right="100" w:hanging="0"/>
              <w:jc w:val="left"/>
              <w:rPr>
                <w:rFonts w:ascii="Times New Roman" w:hAnsi="Times New Roman"/>
                <w:sz w:val="22"/>
                <w:szCs w:val="22"/>
              </w:rPr>
            </w:pPr>
            <w:r>
              <w:rPr>
                <w:rFonts w:eastAsia="Times New Roman" w:cs="Times New Roman"/>
                <w:b w:val="false"/>
                <w:bCs w:val="false"/>
                <w:i w:val="false"/>
                <w:iCs w:val="false"/>
                <w:strike w:val="false"/>
                <w:dstrike w:val="false"/>
                <w:outline w:val="false"/>
                <w:shadow w:val="false"/>
                <w:color w:val="000000"/>
                <w:sz w:val="22"/>
                <w:szCs w:val="22"/>
                <w:u w:val="none"/>
              </w:rPr>
              <w:t>1</w:t>
            </w:r>
          </w:p>
        </w:tc>
        <w:tc>
          <w:tcPr>
            <w:tcW w:w="1388" w:type="dxa"/>
            <w:tcBorders>
              <w:left w:val="single" w:sz="4" w:space="0" w:color="000000"/>
              <w:bottom w:val="single" w:sz="4" w:space="0" w:color="000000"/>
            </w:tcBorders>
            <w:vAlign w:val="center"/>
          </w:tcPr>
          <w:p>
            <w:pPr>
              <w:pStyle w:val="Normal"/>
              <w:keepNext w:val="true"/>
              <w:widowControl w:val="false"/>
              <w:spacing w:lineRule="exact" w:line="240" w:before="100" w:after="100"/>
              <w:ind w:left="100" w:right="100" w:hanging="0"/>
              <w:jc w:val="left"/>
              <w:rPr>
                <w:rFonts w:ascii="Times New Roman" w:hAnsi="Times New Roman"/>
                <w:sz w:val="22"/>
                <w:szCs w:val="22"/>
              </w:rPr>
            </w:pPr>
            <w:r>
              <w:rPr>
                <w:rFonts w:eastAsia="Times New Roman" w:cs="Times New Roman"/>
                <w:b w:val="false"/>
                <w:bCs w:val="false"/>
                <w:i w:val="false"/>
                <w:iCs w:val="false"/>
                <w:strike w:val="false"/>
                <w:dstrike w:val="false"/>
                <w:outline w:val="false"/>
                <w:shadow w:val="false"/>
                <w:color w:val="000000"/>
                <w:sz w:val="22"/>
                <w:szCs w:val="22"/>
                <w:u w:val="none"/>
              </w:rPr>
              <w:t>2.65 (0.015)</w:t>
            </w:r>
          </w:p>
        </w:tc>
        <w:tc>
          <w:tcPr>
            <w:tcW w:w="1388" w:type="dxa"/>
            <w:tcBorders>
              <w:left w:val="single" w:sz="4" w:space="0" w:color="000000"/>
              <w:bottom w:val="single" w:sz="4" w:space="0" w:color="000000"/>
            </w:tcBorders>
            <w:vAlign w:val="center"/>
          </w:tcPr>
          <w:p>
            <w:pPr>
              <w:pStyle w:val="Normal"/>
              <w:keepNext w:val="true"/>
              <w:widowControl w:val="false"/>
              <w:spacing w:lineRule="exact" w:line="240" w:before="100" w:after="100"/>
              <w:ind w:left="100" w:right="100" w:hanging="0"/>
              <w:jc w:val="left"/>
              <w:rPr>
                <w:rFonts w:ascii="Times New Roman" w:hAnsi="Times New Roman"/>
                <w:sz w:val="22"/>
                <w:szCs w:val="22"/>
              </w:rPr>
            </w:pPr>
            <w:r>
              <w:rPr>
                <w:rFonts w:eastAsia="Times New Roman" w:cs="Times New Roman"/>
                <w:b w:val="false"/>
                <w:bCs w:val="false"/>
                <w:i w:val="false"/>
                <w:iCs w:val="false"/>
                <w:strike w:val="false"/>
                <w:dstrike w:val="false"/>
                <w:outline w:val="false"/>
                <w:shadow w:val="false"/>
                <w:color w:val="000000"/>
                <w:sz w:val="22"/>
                <w:szCs w:val="22"/>
                <w:u w:val="none"/>
              </w:rPr>
              <w:t>2.61 (0.016)</w:t>
            </w:r>
          </w:p>
        </w:tc>
        <w:tc>
          <w:tcPr>
            <w:tcW w:w="1386" w:type="dxa"/>
            <w:tcBorders>
              <w:left w:val="single" w:sz="4" w:space="0" w:color="000000"/>
              <w:bottom w:val="single" w:sz="4" w:space="0" w:color="000000"/>
            </w:tcBorders>
            <w:vAlign w:val="center"/>
          </w:tcPr>
          <w:p>
            <w:pPr>
              <w:pStyle w:val="Normal"/>
              <w:keepNext w:val="true"/>
              <w:widowControl w:val="false"/>
              <w:spacing w:lineRule="exact" w:line="240" w:before="100" w:after="100"/>
              <w:ind w:left="100" w:right="100" w:hanging="0"/>
              <w:jc w:val="left"/>
              <w:rPr>
                <w:rFonts w:ascii="Times New Roman" w:hAnsi="Times New Roman"/>
                <w:sz w:val="22"/>
                <w:szCs w:val="22"/>
              </w:rPr>
            </w:pPr>
            <w:r>
              <w:rPr>
                <w:rFonts w:eastAsia="Times New Roman" w:cs="Times New Roman"/>
                <w:b w:val="false"/>
                <w:bCs w:val="false"/>
                <w:i w:val="false"/>
                <w:iCs w:val="false"/>
                <w:strike w:val="false"/>
                <w:dstrike w:val="false"/>
                <w:outline w:val="false"/>
                <w:shadow w:val="false"/>
                <w:color w:val="000000"/>
                <w:sz w:val="22"/>
                <w:szCs w:val="22"/>
                <w:u w:val="none"/>
              </w:rPr>
              <w:t>3.49 (0.017)</w:t>
            </w:r>
          </w:p>
        </w:tc>
        <w:tc>
          <w:tcPr>
            <w:tcW w:w="1385" w:type="dxa"/>
            <w:tcBorders>
              <w:left w:val="single" w:sz="4" w:space="0" w:color="000000"/>
              <w:bottom w:val="single" w:sz="4" w:space="0" w:color="000000"/>
            </w:tcBorders>
            <w:vAlign w:val="center"/>
          </w:tcPr>
          <w:p>
            <w:pPr>
              <w:pStyle w:val="Normal"/>
              <w:keepNext w:val="true"/>
              <w:widowControl w:val="false"/>
              <w:spacing w:lineRule="exact" w:line="240" w:before="100" w:after="100"/>
              <w:ind w:left="100" w:right="100" w:hanging="0"/>
              <w:jc w:val="left"/>
              <w:rPr>
                <w:rFonts w:ascii="Times New Roman" w:hAnsi="Times New Roman"/>
                <w:sz w:val="22"/>
                <w:szCs w:val="22"/>
              </w:rPr>
            </w:pPr>
            <w:r>
              <w:rPr>
                <w:rFonts w:eastAsia="Times New Roman" w:cs="Times New Roman"/>
                <w:b w:val="false"/>
                <w:bCs w:val="false"/>
                <w:i w:val="false"/>
                <w:iCs w:val="false"/>
                <w:strike w:val="false"/>
                <w:dstrike w:val="false"/>
                <w:outline w:val="false"/>
                <w:shadow w:val="false"/>
                <w:color w:val="000000"/>
                <w:sz w:val="22"/>
                <w:szCs w:val="22"/>
                <w:u w:val="none"/>
              </w:rPr>
              <w:t>3.34 (0.022)</w:t>
            </w:r>
          </w:p>
        </w:tc>
        <w:tc>
          <w:tcPr>
            <w:tcW w:w="1386" w:type="dxa"/>
            <w:tcBorders>
              <w:left w:val="single" w:sz="4" w:space="0" w:color="000000"/>
              <w:bottom w:val="single" w:sz="4" w:space="0" w:color="000000"/>
            </w:tcBorders>
            <w:vAlign w:val="center"/>
          </w:tcPr>
          <w:p>
            <w:pPr>
              <w:pStyle w:val="Normal"/>
              <w:keepNext w:val="true"/>
              <w:widowControl w:val="false"/>
              <w:spacing w:lineRule="exact" w:line="240" w:before="100" w:after="100"/>
              <w:ind w:left="100" w:right="100" w:hanging="0"/>
              <w:jc w:val="left"/>
              <w:rPr>
                <w:rFonts w:ascii="Times New Roman" w:hAnsi="Times New Roman"/>
                <w:sz w:val="22"/>
                <w:szCs w:val="22"/>
              </w:rPr>
            </w:pPr>
            <w:r>
              <w:rPr>
                <w:rFonts w:eastAsia="Times New Roman" w:cs="Times New Roman"/>
                <w:b w:val="false"/>
                <w:bCs w:val="false"/>
                <w:i w:val="false"/>
                <w:iCs w:val="false"/>
                <w:strike w:val="false"/>
                <w:dstrike w:val="false"/>
                <w:outline w:val="false"/>
                <w:shadow w:val="false"/>
                <w:color w:val="000000"/>
                <w:sz w:val="22"/>
                <w:szCs w:val="22"/>
                <w:u w:val="none"/>
              </w:rPr>
              <w:t>28.27 (0.165)</w:t>
            </w:r>
          </w:p>
        </w:tc>
        <w:tc>
          <w:tcPr>
            <w:tcW w:w="1386" w:type="dxa"/>
            <w:tcBorders>
              <w:left w:val="single" w:sz="4" w:space="0" w:color="000000"/>
              <w:bottom w:val="single" w:sz="4" w:space="0" w:color="000000"/>
              <w:right w:val="single" w:sz="4" w:space="0" w:color="000000"/>
            </w:tcBorders>
            <w:vAlign w:val="center"/>
          </w:tcPr>
          <w:p>
            <w:pPr>
              <w:pStyle w:val="Normal"/>
              <w:keepNext w:val="true"/>
              <w:widowControl w:val="false"/>
              <w:spacing w:lineRule="exact" w:line="240" w:before="100" w:after="100"/>
              <w:ind w:left="100" w:right="100" w:hanging="0"/>
              <w:jc w:val="left"/>
              <w:rPr>
                <w:rFonts w:ascii="Times New Roman" w:hAnsi="Times New Roman"/>
                <w:sz w:val="22"/>
                <w:szCs w:val="22"/>
              </w:rPr>
            </w:pPr>
            <w:r>
              <w:rPr>
                <w:rFonts w:eastAsia="Times New Roman" w:cs="Times New Roman"/>
                <w:b w:val="false"/>
                <w:bCs w:val="false"/>
                <w:i w:val="false"/>
                <w:iCs w:val="false"/>
                <w:strike w:val="false"/>
                <w:dstrike w:val="false"/>
                <w:outline w:val="false"/>
                <w:shadow w:val="false"/>
                <w:color w:val="000000"/>
                <w:sz w:val="22"/>
                <w:szCs w:val="22"/>
                <w:u w:val="none"/>
              </w:rPr>
              <w:t>27.48 (0.182)</w:t>
            </w:r>
          </w:p>
        </w:tc>
      </w:tr>
      <w:tr>
        <w:trPr>
          <w:trHeight w:val="360" w:hRule="atLeast"/>
          <w:cantSplit w:val="true"/>
        </w:trPr>
        <w:tc>
          <w:tcPr>
            <w:tcW w:w="752" w:type="dxa"/>
            <w:tcBorders>
              <w:left w:val="single" w:sz="4" w:space="0" w:color="000000"/>
              <w:bottom w:val="single" w:sz="4" w:space="0" w:color="000000"/>
            </w:tcBorders>
            <w:vAlign w:val="center"/>
          </w:tcPr>
          <w:p>
            <w:pPr>
              <w:pStyle w:val="Normal"/>
              <w:keepNext w:val="true"/>
              <w:widowControl w:val="false"/>
              <w:spacing w:lineRule="exact" w:line="240" w:before="100" w:after="100"/>
              <w:ind w:left="100" w:right="100" w:hanging="0"/>
              <w:jc w:val="left"/>
              <w:rPr>
                <w:rFonts w:ascii="Times New Roman" w:hAnsi="Times New Roman"/>
                <w:sz w:val="22"/>
                <w:szCs w:val="22"/>
              </w:rPr>
            </w:pPr>
            <w:r>
              <w:rPr>
                <w:rFonts w:eastAsia="Times New Roman" w:cs="Times New Roman"/>
                <w:b w:val="false"/>
                <w:bCs w:val="false"/>
                <w:i w:val="false"/>
                <w:iCs w:val="false"/>
                <w:strike w:val="false"/>
                <w:dstrike w:val="false"/>
                <w:outline w:val="false"/>
                <w:shadow w:val="false"/>
                <w:color w:val="000000"/>
                <w:sz w:val="22"/>
                <w:szCs w:val="22"/>
                <w:u w:val="none"/>
              </w:rPr>
              <w:t>2</w:t>
            </w:r>
          </w:p>
        </w:tc>
        <w:tc>
          <w:tcPr>
            <w:tcW w:w="1388" w:type="dxa"/>
            <w:tcBorders>
              <w:left w:val="single" w:sz="4" w:space="0" w:color="000000"/>
              <w:bottom w:val="single" w:sz="4" w:space="0" w:color="000000"/>
            </w:tcBorders>
            <w:vAlign w:val="center"/>
          </w:tcPr>
          <w:p>
            <w:pPr>
              <w:pStyle w:val="Normal"/>
              <w:keepNext w:val="true"/>
              <w:widowControl w:val="false"/>
              <w:spacing w:lineRule="exact" w:line="240" w:before="100" w:after="100"/>
              <w:ind w:left="100" w:right="100" w:hanging="0"/>
              <w:jc w:val="left"/>
              <w:rPr>
                <w:rFonts w:ascii="Times New Roman" w:hAnsi="Times New Roman"/>
                <w:sz w:val="22"/>
                <w:szCs w:val="22"/>
              </w:rPr>
            </w:pPr>
            <w:r>
              <w:rPr>
                <w:rFonts w:eastAsia="Times New Roman" w:cs="Times New Roman"/>
                <w:b w:val="false"/>
                <w:bCs w:val="false"/>
                <w:i w:val="false"/>
                <w:iCs w:val="false"/>
                <w:strike w:val="false"/>
                <w:dstrike w:val="false"/>
                <w:outline w:val="false"/>
                <w:shadow w:val="false"/>
                <w:color w:val="000000"/>
                <w:sz w:val="22"/>
                <w:szCs w:val="22"/>
                <w:u w:val="none"/>
              </w:rPr>
              <w:t>2.75 (0.016)</w:t>
            </w:r>
          </w:p>
        </w:tc>
        <w:tc>
          <w:tcPr>
            <w:tcW w:w="1388" w:type="dxa"/>
            <w:tcBorders>
              <w:left w:val="single" w:sz="4" w:space="0" w:color="000000"/>
              <w:bottom w:val="single" w:sz="4" w:space="0" w:color="000000"/>
            </w:tcBorders>
            <w:vAlign w:val="center"/>
          </w:tcPr>
          <w:p>
            <w:pPr>
              <w:pStyle w:val="Normal"/>
              <w:keepNext w:val="true"/>
              <w:widowControl w:val="false"/>
              <w:spacing w:lineRule="exact" w:line="240" w:before="100" w:after="100"/>
              <w:ind w:left="100" w:right="100" w:hanging="0"/>
              <w:jc w:val="left"/>
              <w:rPr>
                <w:rFonts w:ascii="Times New Roman" w:hAnsi="Times New Roman"/>
                <w:sz w:val="22"/>
                <w:szCs w:val="22"/>
              </w:rPr>
            </w:pPr>
            <w:r>
              <w:rPr>
                <w:rFonts w:eastAsia="Times New Roman" w:cs="Times New Roman"/>
                <w:b w:val="false"/>
                <w:bCs w:val="false"/>
                <w:i w:val="false"/>
                <w:iCs w:val="false"/>
                <w:strike w:val="false"/>
                <w:dstrike w:val="false"/>
                <w:outline w:val="false"/>
                <w:shadow w:val="false"/>
                <w:color w:val="000000"/>
                <w:sz w:val="22"/>
                <w:szCs w:val="22"/>
                <w:u w:val="none"/>
              </w:rPr>
              <w:t>2.64 (0.014)</w:t>
            </w:r>
          </w:p>
        </w:tc>
        <w:tc>
          <w:tcPr>
            <w:tcW w:w="1386" w:type="dxa"/>
            <w:tcBorders>
              <w:left w:val="single" w:sz="4" w:space="0" w:color="000000"/>
              <w:bottom w:val="single" w:sz="4" w:space="0" w:color="000000"/>
            </w:tcBorders>
            <w:vAlign w:val="center"/>
          </w:tcPr>
          <w:p>
            <w:pPr>
              <w:pStyle w:val="Normal"/>
              <w:keepNext w:val="true"/>
              <w:widowControl w:val="false"/>
              <w:spacing w:lineRule="exact" w:line="240" w:before="100" w:after="100"/>
              <w:ind w:left="100" w:right="100" w:hanging="0"/>
              <w:jc w:val="left"/>
              <w:rPr>
                <w:rFonts w:ascii="Times New Roman" w:hAnsi="Times New Roman"/>
                <w:sz w:val="22"/>
                <w:szCs w:val="22"/>
              </w:rPr>
            </w:pPr>
            <w:r>
              <w:rPr>
                <w:rFonts w:eastAsia="Times New Roman" w:cs="Times New Roman"/>
                <w:b w:val="false"/>
                <w:bCs w:val="false"/>
                <w:i w:val="false"/>
                <w:iCs w:val="false"/>
                <w:strike w:val="false"/>
                <w:dstrike w:val="false"/>
                <w:outline w:val="false"/>
                <w:shadow w:val="false"/>
                <w:color w:val="000000"/>
                <w:sz w:val="22"/>
                <w:szCs w:val="22"/>
                <w:u w:val="none"/>
              </w:rPr>
              <w:t>3.77 (0.019)</w:t>
            </w:r>
          </w:p>
        </w:tc>
        <w:tc>
          <w:tcPr>
            <w:tcW w:w="1385" w:type="dxa"/>
            <w:tcBorders>
              <w:left w:val="single" w:sz="4" w:space="0" w:color="000000"/>
              <w:bottom w:val="single" w:sz="4" w:space="0" w:color="000000"/>
            </w:tcBorders>
            <w:vAlign w:val="center"/>
          </w:tcPr>
          <w:p>
            <w:pPr>
              <w:pStyle w:val="Normal"/>
              <w:keepNext w:val="true"/>
              <w:widowControl w:val="false"/>
              <w:spacing w:lineRule="exact" w:line="240" w:before="100" w:after="100"/>
              <w:ind w:left="100" w:right="100" w:hanging="0"/>
              <w:jc w:val="left"/>
              <w:rPr>
                <w:rFonts w:ascii="Times New Roman" w:hAnsi="Times New Roman"/>
                <w:sz w:val="22"/>
                <w:szCs w:val="22"/>
              </w:rPr>
            </w:pPr>
            <w:r>
              <w:rPr>
                <w:rFonts w:eastAsia="Times New Roman" w:cs="Times New Roman"/>
                <w:b w:val="false"/>
                <w:bCs w:val="false"/>
                <w:i w:val="false"/>
                <w:iCs w:val="false"/>
                <w:strike w:val="false"/>
                <w:dstrike w:val="false"/>
                <w:outline w:val="false"/>
                <w:shadow w:val="false"/>
                <w:color w:val="000000"/>
                <w:sz w:val="22"/>
                <w:szCs w:val="22"/>
                <w:u w:val="none"/>
              </w:rPr>
              <w:t>3.55 (0.017)</w:t>
            </w:r>
          </w:p>
        </w:tc>
        <w:tc>
          <w:tcPr>
            <w:tcW w:w="1386" w:type="dxa"/>
            <w:tcBorders>
              <w:left w:val="single" w:sz="4" w:space="0" w:color="000000"/>
              <w:bottom w:val="single" w:sz="4" w:space="0" w:color="000000"/>
            </w:tcBorders>
            <w:vAlign w:val="center"/>
          </w:tcPr>
          <w:p>
            <w:pPr>
              <w:pStyle w:val="Normal"/>
              <w:keepNext w:val="true"/>
              <w:widowControl w:val="false"/>
              <w:spacing w:lineRule="exact" w:line="240" w:before="100" w:after="100"/>
              <w:ind w:left="100" w:right="100" w:hanging="0"/>
              <w:jc w:val="left"/>
              <w:rPr>
                <w:rFonts w:ascii="Times New Roman" w:hAnsi="Times New Roman"/>
                <w:sz w:val="22"/>
                <w:szCs w:val="22"/>
              </w:rPr>
            </w:pPr>
            <w:r>
              <w:rPr>
                <w:rFonts w:eastAsia="Times New Roman" w:cs="Times New Roman"/>
                <w:b w:val="false"/>
                <w:bCs w:val="false"/>
                <w:i w:val="false"/>
                <w:iCs w:val="false"/>
                <w:strike w:val="false"/>
                <w:dstrike w:val="false"/>
                <w:outline w:val="false"/>
                <w:shadow w:val="false"/>
                <w:color w:val="000000"/>
                <w:sz w:val="22"/>
                <w:szCs w:val="22"/>
                <w:u w:val="none"/>
              </w:rPr>
              <w:t>29.22 (0.190)</w:t>
            </w:r>
          </w:p>
        </w:tc>
        <w:tc>
          <w:tcPr>
            <w:tcW w:w="1386" w:type="dxa"/>
            <w:tcBorders>
              <w:left w:val="single" w:sz="4" w:space="0" w:color="000000"/>
              <w:bottom w:val="single" w:sz="4" w:space="0" w:color="000000"/>
              <w:right w:val="single" w:sz="4" w:space="0" w:color="000000"/>
            </w:tcBorders>
            <w:vAlign w:val="center"/>
          </w:tcPr>
          <w:p>
            <w:pPr>
              <w:pStyle w:val="Normal"/>
              <w:keepNext w:val="true"/>
              <w:widowControl w:val="false"/>
              <w:spacing w:lineRule="exact" w:line="240" w:before="100" w:after="100"/>
              <w:ind w:left="100" w:right="100" w:hanging="0"/>
              <w:jc w:val="left"/>
              <w:rPr>
                <w:rFonts w:ascii="Times New Roman" w:hAnsi="Times New Roman"/>
                <w:sz w:val="22"/>
                <w:szCs w:val="22"/>
              </w:rPr>
            </w:pPr>
            <w:r>
              <w:rPr>
                <w:rFonts w:eastAsia="Times New Roman" w:cs="Times New Roman"/>
                <w:b w:val="false"/>
                <w:bCs w:val="false"/>
                <w:i w:val="false"/>
                <w:iCs w:val="false"/>
                <w:strike w:val="false"/>
                <w:dstrike w:val="false"/>
                <w:outline w:val="false"/>
                <w:shadow w:val="false"/>
                <w:color w:val="000000"/>
                <w:sz w:val="22"/>
                <w:szCs w:val="22"/>
                <w:u w:val="none"/>
              </w:rPr>
              <w:t>28.16 (0.157)</w:t>
            </w:r>
          </w:p>
        </w:tc>
      </w:tr>
      <w:tr>
        <w:trPr>
          <w:trHeight w:val="360" w:hRule="atLeast"/>
          <w:cantSplit w:val="true"/>
        </w:trPr>
        <w:tc>
          <w:tcPr>
            <w:tcW w:w="752" w:type="dxa"/>
            <w:tcBorders>
              <w:left w:val="single" w:sz="4" w:space="0" w:color="000000"/>
              <w:bottom w:val="single" w:sz="4" w:space="0" w:color="000000"/>
            </w:tcBorders>
            <w:vAlign w:val="center"/>
          </w:tcPr>
          <w:p>
            <w:pPr>
              <w:pStyle w:val="Normal"/>
              <w:keepNext w:val="true"/>
              <w:widowControl w:val="false"/>
              <w:spacing w:lineRule="exact" w:line="240" w:before="100" w:after="100"/>
              <w:ind w:left="100" w:right="100" w:hanging="0"/>
              <w:jc w:val="left"/>
              <w:rPr>
                <w:rFonts w:ascii="Times New Roman" w:hAnsi="Times New Roman"/>
                <w:sz w:val="22"/>
                <w:szCs w:val="22"/>
              </w:rPr>
            </w:pPr>
            <w:r>
              <w:rPr>
                <w:rFonts w:eastAsia="Times New Roman" w:cs="Times New Roman"/>
                <w:b w:val="false"/>
                <w:bCs w:val="false"/>
                <w:i w:val="false"/>
                <w:iCs w:val="false"/>
                <w:strike w:val="false"/>
                <w:dstrike w:val="false"/>
                <w:outline w:val="false"/>
                <w:shadow w:val="false"/>
                <w:color w:val="000000"/>
                <w:sz w:val="22"/>
                <w:szCs w:val="22"/>
                <w:u w:val="none"/>
              </w:rPr>
              <w:t>3</w:t>
            </w:r>
          </w:p>
        </w:tc>
        <w:tc>
          <w:tcPr>
            <w:tcW w:w="1388" w:type="dxa"/>
            <w:tcBorders>
              <w:left w:val="single" w:sz="4" w:space="0" w:color="000000"/>
              <w:bottom w:val="single" w:sz="4" w:space="0" w:color="000000"/>
            </w:tcBorders>
            <w:vAlign w:val="center"/>
          </w:tcPr>
          <w:p>
            <w:pPr>
              <w:pStyle w:val="Normal"/>
              <w:keepNext w:val="true"/>
              <w:widowControl w:val="false"/>
              <w:spacing w:lineRule="exact" w:line="240" w:before="100" w:after="100"/>
              <w:ind w:left="100" w:right="100" w:hanging="0"/>
              <w:jc w:val="left"/>
              <w:rPr>
                <w:rFonts w:ascii="Times New Roman" w:hAnsi="Times New Roman"/>
                <w:sz w:val="22"/>
                <w:szCs w:val="22"/>
              </w:rPr>
            </w:pPr>
            <w:r>
              <w:rPr>
                <w:rFonts w:eastAsia="Times New Roman" w:cs="Times New Roman"/>
                <w:b w:val="false"/>
                <w:bCs w:val="false"/>
                <w:i w:val="false"/>
                <w:iCs w:val="false"/>
                <w:strike w:val="false"/>
                <w:dstrike w:val="false"/>
                <w:outline w:val="false"/>
                <w:shadow w:val="false"/>
                <w:color w:val="000000"/>
                <w:sz w:val="22"/>
                <w:szCs w:val="22"/>
                <w:u w:val="none"/>
              </w:rPr>
              <w:t>2.61 (0.015)</w:t>
            </w:r>
          </w:p>
        </w:tc>
        <w:tc>
          <w:tcPr>
            <w:tcW w:w="1388" w:type="dxa"/>
            <w:tcBorders>
              <w:left w:val="single" w:sz="4" w:space="0" w:color="000000"/>
              <w:bottom w:val="single" w:sz="4" w:space="0" w:color="000000"/>
            </w:tcBorders>
            <w:vAlign w:val="center"/>
          </w:tcPr>
          <w:p>
            <w:pPr>
              <w:pStyle w:val="Normal"/>
              <w:keepNext w:val="true"/>
              <w:widowControl w:val="false"/>
              <w:spacing w:lineRule="exact" w:line="240" w:before="100" w:after="100"/>
              <w:ind w:left="100" w:right="100" w:hanging="0"/>
              <w:jc w:val="left"/>
              <w:rPr>
                <w:rFonts w:ascii="Times New Roman" w:hAnsi="Times New Roman"/>
                <w:sz w:val="22"/>
                <w:szCs w:val="22"/>
              </w:rPr>
            </w:pPr>
            <w:r>
              <w:rPr>
                <w:rFonts w:eastAsia="Times New Roman" w:cs="Times New Roman"/>
                <w:b w:val="false"/>
                <w:bCs w:val="false"/>
                <w:i w:val="false"/>
                <w:iCs w:val="false"/>
                <w:strike w:val="false"/>
                <w:dstrike w:val="false"/>
                <w:outline w:val="false"/>
                <w:shadow w:val="false"/>
                <w:color w:val="000000"/>
                <w:sz w:val="22"/>
                <w:szCs w:val="22"/>
                <w:u w:val="none"/>
              </w:rPr>
              <w:t>2.54 (0.015)</w:t>
            </w:r>
          </w:p>
        </w:tc>
        <w:tc>
          <w:tcPr>
            <w:tcW w:w="1386" w:type="dxa"/>
            <w:tcBorders>
              <w:left w:val="single" w:sz="4" w:space="0" w:color="000000"/>
              <w:bottom w:val="single" w:sz="4" w:space="0" w:color="000000"/>
            </w:tcBorders>
            <w:vAlign w:val="center"/>
          </w:tcPr>
          <w:p>
            <w:pPr>
              <w:pStyle w:val="Normal"/>
              <w:keepNext w:val="true"/>
              <w:widowControl w:val="false"/>
              <w:spacing w:lineRule="exact" w:line="240" w:before="100" w:after="100"/>
              <w:ind w:left="100" w:right="100" w:hanging="0"/>
              <w:jc w:val="left"/>
              <w:rPr>
                <w:rFonts w:ascii="Times New Roman" w:hAnsi="Times New Roman"/>
                <w:sz w:val="22"/>
                <w:szCs w:val="22"/>
              </w:rPr>
            </w:pPr>
            <w:r>
              <w:rPr>
                <w:rFonts w:eastAsia="Times New Roman" w:cs="Times New Roman"/>
                <w:b w:val="false"/>
                <w:bCs w:val="false"/>
                <w:i w:val="false"/>
                <w:iCs w:val="false"/>
                <w:strike w:val="false"/>
                <w:dstrike w:val="false"/>
                <w:outline w:val="false"/>
                <w:shadow w:val="false"/>
                <w:color w:val="000000"/>
                <w:sz w:val="22"/>
                <w:szCs w:val="22"/>
                <w:u w:val="none"/>
              </w:rPr>
              <w:t>3.60 (0.018)</w:t>
            </w:r>
          </w:p>
        </w:tc>
        <w:tc>
          <w:tcPr>
            <w:tcW w:w="1385" w:type="dxa"/>
            <w:tcBorders>
              <w:left w:val="single" w:sz="4" w:space="0" w:color="000000"/>
              <w:bottom w:val="single" w:sz="4" w:space="0" w:color="000000"/>
            </w:tcBorders>
            <w:vAlign w:val="center"/>
          </w:tcPr>
          <w:p>
            <w:pPr>
              <w:pStyle w:val="Normal"/>
              <w:keepNext w:val="true"/>
              <w:widowControl w:val="false"/>
              <w:spacing w:lineRule="exact" w:line="240" w:before="100" w:after="100"/>
              <w:ind w:left="100" w:right="100" w:hanging="0"/>
              <w:jc w:val="left"/>
              <w:rPr>
                <w:rFonts w:ascii="Times New Roman" w:hAnsi="Times New Roman"/>
                <w:sz w:val="22"/>
                <w:szCs w:val="22"/>
              </w:rPr>
            </w:pPr>
            <w:r>
              <w:rPr>
                <w:rFonts w:eastAsia="Times New Roman" w:cs="Times New Roman"/>
                <w:b w:val="false"/>
                <w:bCs w:val="false"/>
                <w:i w:val="false"/>
                <w:iCs w:val="false"/>
                <w:strike w:val="false"/>
                <w:dstrike w:val="false"/>
                <w:outline w:val="false"/>
                <w:shadow w:val="false"/>
                <w:color w:val="000000"/>
                <w:sz w:val="22"/>
                <w:szCs w:val="22"/>
                <w:u w:val="none"/>
              </w:rPr>
              <w:t>3.58 (0.017)</w:t>
            </w:r>
          </w:p>
        </w:tc>
        <w:tc>
          <w:tcPr>
            <w:tcW w:w="1386" w:type="dxa"/>
            <w:tcBorders>
              <w:left w:val="single" w:sz="4" w:space="0" w:color="000000"/>
              <w:bottom w:val="single" w:sz="4" w:space="0" w:color="000000"/>
            </w:tcBorders>
            <w:vAlign w:val="center"/>
          </w:tcPr>
          <w:p>
            <w:pPr>
              <w:pStyle w:val="Normal"/>
              <w:keepNext w:val="true"/>
              <w:widowControl w:val="false"/>
              <w:spacing w:lineRule="exact" w:line="240" w:before="100" w:after="100"/>
              <w:ind w:left="100" w:right="100" w:hanging="0"/>
              <w:jc w:val="left"/>
              <w:rPr>
                <w:rFonts w:ascii="Times New Roman" w:hAnsi="Times New Roman"/>
                <w:sz w:val="22"/>
                <w:szCs w:val="22"/>
              </w:rPr>
            </w:pPr>
            <w:r>
              <w:rPr>
                <w:rFonts w:eastAsia="Times New Roman" w:cs="Times New Roman"/>
                <w:b w:val="false"/>
                <w:bCs w:val="false"/>
                <w:i w:val="false"/>
                <w:iCs w:val="false"/>
                <w:strike w:val="false"/>
                <w:dstrike w:val="false"/>
                <w:outline w:val="false"/>
                <w:shadow w:val="false"/>
                <w:color w:val="000000"/>
                <w:sz w:val="22"/>
                <w:szCs w:val="22"/>
                <w:u w:val="none"/>
              </w:rPr>
              <w:t>29.45 (0.178)</w:t>
            </w:r>
          </w:p>
        </w:tc>
        <w:tc>
          <w:tcPr>
            <w:tcW w:w="1386" w:type="dxa"/>
            <w:tcBorders>
              <w:left w:val="single" w:sz="4" w:space="0" w:color="000000"/>
              <w:bottom w:val="single" w:sz="4" w:space="0" w:color="000000"/>
              <w:right w:val="single" w:sz="4" w:space="0" w:color="000000"/>
            </w:tcBorders>
            <w:vAlign w:val="center"/>
          </w:tcPr>
          <w:p>
            <w:pPr>
              <w:pStyle w:val="Normal"/>
              <w:keepNext w:val="true"/>
              <w:widowControl w:val="false"/>
              <w:spacing w:lineRule="exact" w:line="240" w:before="100" w:after="100"/>
              <w:ind w:left="100" w:right="100" w:hanging="0"/>
              <w:jc w:val="left"/>
              <w:rPr>
                <w:rFonts w:ascii="Times New Roman" w:hAnsi="Times New Roman"/>
                <w:sz w:val="22"/>
                <w:szCs w:val="22"/>
              </w:rPr>
            </w:pPr>
            <w:r>
              <w:rPr>
                <w:rFonts w:eastAsia="Times New Roman" w:cs="Times New Roman"/>
                <w:b w:val="false"/>
                <w:bCs w:val="false"/>
                <w:i w:val="false"/>
                <w:iCs w:val="false"/>
                <w:strike w:val="false"/>
                <w:dstrike w:val="false"/>
                <w:outline w:val="false"/>
                <w:shadow w:val="false"/>
                <w:color w:val="000000"/>
                <w:sz w:val="22"/>
                <w:szCs w:val="22"/>
                <w:u w:val="none"/>
              </w:rPr>
              <w:t>27.94 (0.169)</w:t>
            </w:r>
          </w:p>
        </w:tc>
      </w:tr>
      <w:tr>
        <w:trPr>
          <w:trHeight w:val="360" w:hRule="atLeast"/>
          <w:cantSplit w:val="true"/>
        </w:trPr>
        <w:tc>
          <w:tcPr>
            <w:tcW w:w="752" w:type="dxa"/>
            <w:tcBorders>
              <w:left w:val="single" w:sz="4" w:space="0" w:color="000000"/>
              <w:bottom w:val="single" w:sz="4" w:space="0" w:color="000000"/>
            </w:tcBorders>
            <w:vAlign w:val="center"/>
          </w:tcPr>
          <w:p>
            <w:pPr>
              <w:pStyle w:val="Normal"/>
              <w:keepNext w:val="true"/>
              <w:widowControl w:val="false"/>
              <w:spacing w:lineRule="exact" w:line="240" w:before="100" w:after="100"/>
              <w:ind w:left="100" w:right="100" w:hanging="0"/>
              <w:jc w:val="left"/>
              <w:rPr>
                <w:rFonts w:ascii="Times New Roman" w:hAnsi="Times New Roman"/>
                <w:sz w:val="22"/>
                <w:szCs w:val="22"/>
              </w:rPr>
            </w:pPr>
            <w:r>
              <w:rPr>
                <w:rFonts w:eastAsia="Times New Roman" w:cs="Times New Roman"/>
                <w:b w:val="false"/>
                <w:bCs w:val="false"/>
                <w:i w:val="false"/>
                <w:iCs w:val="false"/>
                <w:strike w:val="false"/>
                <w:dstrike w:val="false"/>
                <w:outline w:val="false"/>
                <w:shadow w:val="false"/>
                <w:color w:val="000000"/>
                <w:sz w:val="22"/>
                <w:szCs w:val="22"/>
                <w:u w:val="none"/>
              </w:rPr>
              <w:t>4</w:t>
            </w:r>
          </w:p>
        </w:tc>
        <w:tc>
          <w:tcPr>
            <w:tcW w:w="1388" w:type="dxa"/>
            <w:tcBorders>
              <w:left w:val="single" w:sz="4" w:space="0" w:color="000000"/>
              <w:bottom w:val="single" w:sz="4" w:space="0" w:color="000000"/>
            </w:tcBorders>
            <w:vAlign w:val="center"/>
          </w:tcPr>
          <w:p>
            <w:pPr>
              <w:pStyle w:val="Normal"/>
              <w:keepNext w:val="true"/>
              <w:widowControl w:val="false"/>
              <w:spacing w:lineRule="exact" w:line="240" w:before="100" w:after="100"/>
              <w:ind w:left="100" w:right="100" w:hanging="0"/>
              <w:jc w:val="left"/>
              <w:rPr>
                <w:rFonts w:ascii="Times New Roman" w:hAnsi="Times New Roman"/>
                <w:sz w:val="22"/>
                <w:szCs w:val="22"/>
              </w:rPr>
            </w:pPr>
            <w:r>
              <w:rPr>
                <w:rFonts w:eastAsia="Times New Roman" w:cs="Times New Roman"/>
                <w:b w:val="false"/>
                <w:bCs w:val="false"/>
                <w:i w:val="false"/>
                <w:iCs w:val="false"/>
                <w:strike w:val="false"/>
                <w:dstrike w:val="false"/>
                <w:outline w:val="false"/>
                <w:shadow w:val="false"/>
                <w:color w:val="000000"/>
                <w:sz w:val="22"/>
                <w:szCs w:val="22"/>
                <w:u w:val="none"/>
              </w:rPr>
              <w:t>2.63 (0.016)</w:t>
            </w:r>
          </w:p>
        </w:tc>
        <w:tc>
          <w:tcPr>
            <w:tcW w:w="1388" w:type="dxa"/>
            <w:tcBorders>
              <w:left w:val="single" w:sz="4" w:space="0" w:color="000000"/>
              <w:bottom w:val="single" w:sz="4" w:space="0" w:color="000000"/>
            </w:tcBorders>
            <w:vAlign w:val="center"/>
          </w:tcPr>
          <w:p>
            <w:pPr>
              <w:pStyle w:val="Normal"/>
              <w:keepNext w:val="true"/>
              <w:widowControl w:val="false"/>
              <w:spacing w:lineRule="exact" w:line="240" w:before="100" w:after="100"/>
              <w:ind w:left="100" w:right="100" w:hanging="0"/>
              <w:jc w:val="left"/>
              <w:rPr>
                <w:rFonts w:ascii="Times New Roman" w:hAnsi="Times New Roman"/>
                <w:sz w:val="22"/>
                <w:szCs w:val="22"/>
              </w:rPr>
            </w:pPr>
            <w:r>
              <w:rPr>
                <w:rFonts w:eastAsia="Times New Roman" w:cs="Times New Roman"/>
                <w:b w:val="false"/>
                <w:bCs w:val="false"/>
                <w:i w:val="false"/>
                <w:iCs w:val="false"/>
                <w:strike w:val="false"/>
                <w:dstrike w:val="false"/>
                <w:outline w:val="false"/>
                <w:shadow w:val="false"/>
                <w:color w:val="000000"/>
                <w:sz w:val="22"/>
                <w:szCs w:val="22"/>
                <w:u w:val="none"/>
              </w:rPr>
              <w:t>2.58 (0.017)</w:t>
            </w:r>
          </w:p>
        </w:tc>
        <w:tc>
          <w:tcPr>
            <w:tcW w:w="1386" w:type="dxa"/>
            <w:tcBorders>
              <w:left w:val="single" w:sz="4" w:space="0" w:color="000000"/>
              <w:bottom w:val="single" w:sz="4" w:space="0" w:color="000000"/>
            </w:tcBorders>
            <w:vAlign w:val="center"/>
          </w:tcPr>
          <w:p>
            <w:pPr>
              <w:pStyle w:val="Normal"/>
              <w:keepNext w:val="true"/>
              <w:widowControl w:val="false"/>
              <w:spacing w:lineRule="exact" w:line="240" w:before="100" w:after="100"/>
              <w:ind w:left="100" w:right="100" w:hanging="0"/>
              <w:jc w:val="left"/>
              <w:rPr>
                <w:rFonts w:ascii="Times New Roman" w:hAnsi="Times New Roman"/>
                <w:sz w:val="22"/>
                <w:szCs w:val="22"/>
              </w:rPr>
            </w:pPr>
            <w:r>
              <w:rPr>
                <w:rFonts w:eastAsia="Times New Roman" w:cs="Times New Roman"/>
                <w:b w:val="false"/>
                <w:bCs w:val="false"/>
                <w:i w:val="false"/>
                <w:iCs w:val="false"/>
                <w:strike w:val="false"/>
                <w:dstrike w:val="false"/>
                <w:outline w:val="false"/>
                <w:shadow w:val="false"/>
                <w:color w:val="000000"/>
                <w:sz w:val="22"/>
                <w:szCs w:val="22"/>
                <w:u w:val="none"/>
              </w:rPr>
              <w:t>3.36 (0.018)</w:t>
            </w:r>
          </w:p>
        </w:tc>
        <w:tc>
          <w:tcPr>
            <w:tcW w:w="1385" w:type="dxa"/>
            <w:tcBorders>
              <w:left w:val="single" w:sz="4" w:space="0" w:color="000000"/>
              <w:bottom w:val="single" w:sz="4" w:space="0" w:color="000000"/>
            </w:tcBorders>
            <w:vAlign w:val="center"/>
          </w:tcPr>
          <w:p>
            <w:pPr>
              <w:pStyle w:val="Normal"/>
              <w:keepNext w:val="true"/>
              <w:widowControl w:val="false"/>
              <w:spacing w:lineRule="exact" w:line="240" w:before="100" w:after="100"/>
              <w:ind w:left="100" w:right="100" w:hanging="0"/>
              <w:jc w:val="left"/>
              <w:rPr>
                <w:rFonts w:ascii="Times New Roman" w:hAnsi="Times New Roman"/>
                <w:sz w:val="22"/>
                <w:szCs w:val="22"/>
              </w:rPr>
            </w:pPr>
            <w:r>
              <w:rPr>
                <w:rFonts w:eastAsia="Times New Roman" w:cs="Times New Roman"/>
                <w:b w:val="false"/>
                <w:bCs w:val="false"/>
                <w:i w:val="false"/>
                <w:iCs w:val="false"/>
                <w:strike w:val="false"/>
                <w:dstrike w:val="false"/>
                <w:outline w:val="false"/>
                <w:shadow w:val="false"/>
                <w:color w:val="000000"/>
                <w:sz w:val="22"/>
                <w:szCs w:val="22"/>
                <w:u w:val="none"/>
              </w:rPr>
              <w:t>3.37 (0.019)</w:t>
            </w:r>
          </w:p>
        </w:tc>
        <w:tc>
          <w:tcPr>
            <w:tcW w:w="1386" w:type="dxa"/>
            <w:tcBorders>
              <w:left w:val="single" w:sz="4" w:space="0" w:color="000000"/>
              <w:bottom w:val="single" w:sz="4" w:space="0" w:color="000000"/>
            </w:tcBorders>
            <w:vAlign w:val="center"/>
          </w:tcPr>
          <w:p>
            <w:pPr>
              <w:pStyle w:val="Normal"/>
              <w:keepNext w:val="true"/>
              <w:widowControl w:val="false"/>
              <w:spacing w:lineRule="exact" w:line="240" w:before="100" w:after="100"/>
              <w:ind w:left="100" w:right="100" w:hanging="0"/>
              <w:jc w:val="left"/>
              <w:rPr>
                <w:rFonts w:ascii="Times New Roman" w:hAnsi="Times New Roman"/>
                <w:sz w:val="22"/>
                <w:szCs w:val="22"/>
              </w:rPr>
            </w:pPr>
            <w:r>
              <w:rPr>
                <w:rFonts w:eastAsia="Times New Roman" w:cs="Times New Roman"/>
                <w:b w:val="false"/>
                <w:bCs w:val="false"/>
                <w:i w:val="false"/>
                <w:iCs w:val="false"/>
                <w:strike w:val="false"/>
                <w:dstrike w:val="false"/>
                <w:outline w:val="false"/>
                <w:shadow w:val="false"/>
                <w:color w:val="000000"/>
                <w:sz w:val="22"/>
                <w:szCs w:val="22"/>
                <w:u w:val="none"/>
              </w:rPr>
              <w:t>34.84 (0.394)</w:t>
            </w:r>
          </w:p>
        </w:tc>
        <w:tc>
          <w:tcPr>
            <w:tcW w:w="1386" w:type="dxa"/>
            <w:tcBorders>
              <w:left w:val="single" w:sz="4" w:space="0" w:color="000000"/>
              <w:bottom w:val="single" w:sz="4" w:space="0" w:color="000000"/>
              <w:right w:val="single" w:sz="4" w:space="0" w:color="000000"/>
            </w:tcBorders>
            <w:vAlign w:val="center"/>
          </w:tcPr>
          <w:p>
            <w:pPr>
              <w:pStyle w:val="Normal"/>
              <w:keepNext w:val="true"/>
              <w:widowControl w:val="false"/>
              <w:spacing w:lineRule="exact" w:line="240" w:before="100" w:after="100"/>
              <w:ind w:left="100" w:right="100" w:hanging="0"/>
              <w:jc w:val="left"/>
              <w:rPr>
                <w:rFonts w:ascii="Times New Roman" w:hAnsi="Times New Roman"/>
                <w:sz w:val="22"/>
                <w:szCs w:val="22"/>
              </w:rPr>
            </w:pPr>
            <w:r>
              <w:rPr>
                <w:rFonts w:eastAsia="Times New Roman" w:cs="Times New Roman"/>
                <w:b w:val="false"/>
                <w:bCs w:val="false"/>
                <w:i w:val="false"/>
                <w:iCs w:val="false"/>
                <w:strike w:val="false"/>
                <w:dstrike w:val="false"/>
                <w:outline w:val="false"/>
                <w:shadow w:val="false"/>
                <w:color w:val="000000"/>
                <w:sz w:val="22"/>
                <w:szCs w:val="22"/>
                <w:u w:val="none"/>
              </w:rPr>
              <w:t>27.20 (0.159)</w:t>
            </w:r>
          </w:p>
        </w:tc>
      </w:tr>
      <w:tr>
        <w:trPr>
          <w:trHeight w:val="360" w:hRule="atLeast"/>
          <w:cantSplit w:val="true"/>
        </w:trPr>
        <w:tc>
          <w:tcPr>
            <w:tcW w:w="752" w:type="dxa"/>
            <w:tcBorders>
              <w:left w:val="single" w:sz="4" w:space="0" w:color="000000"/>
              <w:bottom w:val="single" w:sz="4" w:space="0" w:color="000000"/>
            </w:tcBorders>
            <w:vAlign w:val="center"/>
          </w:tcPr>
          <w:p>
            <w:pPr>
              <w:pStyle w:val="Normal"/>
              <w:keepNext w:val="true"/>
              <w:widowControl w:val="false"/>
              <w:spacing w:lineRule="exact" w:line="240" w:before="100" w:after="100"/>
              <w:ind w:left="100" w:right="100" w:hanging="0"/>
              <w:jc w:val="left"/>
              <w:rPr>
                <w:rFonts w:ascii="Times New Roman" w:hAnsi="Times New Roman"/>
                <w:sz w:val="22"/>
                <w:szCs w:val="22"/>
              </w:rPr>
            </w:pPr>
            <w:r>
              <w:rPr>
                <w:rFonts w:eastAsia="Times New Roman" w:cs="Times New Roman"/>
                <w:b w:val="false"/>
                <w:bCs w:val="false"/>
                <w:i w:val="false"/>
                <w:iCs w:val="false"/>
                <w:strike w:val="false"/>
                <w:dstrike w:val="false"/>
                <w:outline w:val="false"/>
                <w:shadow w:val="false"/>
                <w:color w:val="000000"/>
                <w:sz w:val="22"/>
                <w:szCs w:val="22"/>
                <w:u w:val="none"/>
              </w:rPr>
              <w:t>5</w:t>
            </w:r>
          </w:p>
        </w:tc>
        <w:tc>
          <w:tcPr>
            <w:tcW w:w="1388" w:type="dxa"/>
            <w:tcBorders>
              <w:left w:val="single" w:sz="4" w:space="0" w:color="000000"/>
              <w:bottom w:val="single" w:sz="4" w:space="0" w:color="000000"/>
            </w:tcBorders>
            <w:vAlign w:val="center"/>
          </w:tcPr>
          <w:p>
            <w:pPr>
              <w:pStyle w:val="Normal"/>
              <w:keepNext w:val="true"/>
              <w:widowControl w:val="false"/>
              <w:spacing w:lineRule="exact" w:line="240" w:before="100" w:after="100"/>
              <w:ind w:left="100" w:right="100" w:hanging="0"/>
              <w:jc w:val="left"/>
              <w:rPr>
                <w:rFonts w:ascii="Times New Roman" w:hAnsi="Times New Roman"/>
                <w:sz w:val="22"/>
                <w:szCs w:val="22"/>
              </w:rPr>
            </w:pPr>
            <w:r>
              <w:rPr>
                <w:rFonts w:eastAsia="Times New Roman" w:cs="Times New Roman"/>
                <w:b w:val="false"/>
                <w:bCs w:val="false"/>
                <w:i w:val="false"/>
                <w:iCs w:val="false"/>
                <w:strike w:val="false"/>
                <w:dstrike w:val="false"/>
                <w:outline w:val="false"/>
                <w:shadow w:val="false"/>
                <w:color w:val="000000"/>
                <w:sz w:val="22"/>
                <w:szCs w:val="22"/>
                <w:u w:val="none"/>
              </w:rPr>
              <w:t>2.49 (0.015)</w:t>
            </w:r>
          </w:p>
        </w:tc>
        <w:tc>
          <w:tcPr>
            <w:tcW w:w="1388" w:type="dxa"/>
            <w:tcBorders>
              <w:left w:val="single" w:sz="4" w:space="0" w:color="000000"/>
              <w:bottom w:val="single" w:sz="4" w:space="0" w:color="000000"/>
            </w:tcBorders>
            <w:vAlign w:val="center"/>
          </w:tcPr>
          <w:p>
            <w:pPr>
              <w:pStyle w:val="Normal"/>
              <w:keepNext w:val="true"/>
              <w:widowControl w:val="false"/>
              <w:spacing w:lineRule="exact" w:line="240" w:before="100" w:after="100"/>
              <w:ind w:left="100" w:right="100" w:hanging="0"/>
              <w:jc w:val="left"/>
              <w:rPr>
                <w:rFonts w:ascii="Times New Roman" w:hAnsi="Times New Roman"/>
                <w:sz w:val="22"/>
                <w:szCs w:val="22"/>
              </w:rPr>
            </w:pPr>
            <w:r>
              <w:rPr>
                <w:rFonts w:eastAsia="Times New Roman" w:cs="Times New Roman"/>
                <w:b w:val="false"/>
                <w:bCs w:val="false"/>
                <w:i w:val="false"/>
                <w:iCs w:val="false"/>
                <w:strike w:val="false"/>
                <w:dstrike w:val="false"/>
                <w:outline w:val="false"/>
                <w:shadow w:val="false"/>
                <w:color w:val="000000"/>
                <w:sz w:val="22"/>
                <w:szCs w:val="22"/>
                <w:u w:val="none"/>
              </w:rPr>
              <w:t>2.43 (0.015)</w:t>
            </w:r>
          </w:p>
        </w:tc>
        <w:tc>
          <w:tcPr>
            <w:tcW w:w="1386" w:type="dxa"/>
            <w:tcBorders>
              <w:left w:val="single" w:sz="4" w:space="0" w:color="000000"/>
              <w:bottom w:val="single" w:sz="4" w:space="0" w:color="000000"/>
            </w:tcBorders>
            <w:vAlign w:val="center"/>
          </w:tcPr>
          <w:p>
            <w:pPr>
              <w:pStyle w:val="Normal"/>
              <w:keepNext w:val="true"/>
              <w:widowControl w:val="false"/>
              <w:spacing w:lineRule="exact" w:line="240" w:before="100" w:after="100"/>
              <w:ind w:left="100" w:right="100" w:hanging="0"/>
              <w:jc w:val="left"/>
              <w:rPr>
                <w:rFonts w:ascii="Times New Roman" w:hAnsi="Times New Roman"/>
                <w:sz w:val="22"/>
                <w:szCs w:val="22"/>
              </w:rPr>
            </w:pPr>
            <w:r>
              <w:rPr>
                <w:rFonts w:eastAsia="Times New Roman" w:cs="Times New Roman"/>
                <w:b w:val="false"/>
                <w:bCs w:val="false"/>
                <w:i w:val="false"/>
                <w:iCs w:val="false"/>
                <w:strike w:val="false"/>
                <w:dstrike w:val="false"/>
                <w:outline w:val="false"/>
                <w:shadow w:val="false"/>
                <w:color w:val="000000"/>
                <w:sz w:val="22"/>
                <w:szCs w:val="22"/>
                <w:u w:val="none"/>
              </w:rPr>
              <w:t>3.84 (0.019)</w:t>
            </w:r>
          </w:p>
        </w:tc>
        <w:tc>
          <w:tcPr>
            <w:tcW w:w="1385" w:type="dxa"/>
            <w:tcBorders>
              <w:left w:val="single" w:sz="4" w:space="0" w:color="000000"/>
              <w:bottom w:val="single" w:sz="4" w:space="0" w:color="000000"/>
            </w:tcBorders>
            <w:vAlign w:val="center"/>
          </w:tcPr>
          <w:p>
            <w:pPr>
              <w:pStyle w:val="Normal"/>
              <w:keepNext w:val="true"/>
              <w:widowControl w:val="false"/>
              <w:spacing w:lineRule="exact" w:line="240" w:before="100" w:after="100"/>
              <w:ind w:left="100" w:right="100" w:hanging="0"/>
              <w:jc w:val="left"/>
              <w:rPr>
                <w:rFonts w:ascii="Times New Roman" w:hAnsi="Times New Roman"/>
                <w:sz w:val="22"/>
                <w:szCs w:val="22"/>
              </w:rPr>
            </w:pPr>
            <w:r>
              <w:rPr>
                <w:rFonts w:eastAsia="Times New Roman" w:cs="Times New Roman"/>
                <w:b w:val="false"/>
                <w:bCs w:val="false"/>
                <w:i w:val="false"/>
                <w:iCs w:val="false"/>
                <w:strike w:val="false"/>
                <w:dstrike w:val="false"/>
                <w:outline w:val="false"/>
                <w:shadow w:val="false"/>
                <w:color w:val="000000"/>
                <w:sz w:val="22"/>
                <w:szCs w:val="22"/>
                <w:u w:val="none"/>
              </w:rPr>
              <w:t>3.38 (0.020)</w:t>
            </w:r>
          </w:p>
        </w:tc>
        <w:tc>
          <w:tcPr>
            <w:tcW w:w="1386" w:type="dxa"/>
            <w:tcBorders>
              <w:left w:val="single" w:sz="4" w:space="0" w:color="000000"/>
              <w:bottom w:val="single" w:sz="4" w:space="0" w:color="000000"/>
            </w:tcBorders>
            <w:vAlign w:val="center"/>
          </w:tcPr>
          <w:p>
            <w:pPr>
              <w:pStyle w:val="Normal"/>
              <w:keepNext w:val="true"/>
              <w:widowControl w:val="false"/>
              <w:spacing w:lineRule="exact" w:line="240" w:before="100" w:after="100"/>
              <w:ind w:left="100" w:right="100" w:hanging="0"/>
              <w:jc w:val="left"/>
              <w:rPr>
                <w:rFonts w:ascii="Times New Roman" w:hAnsi="Times New Roman"/>
                <w:sz w:val="22"/>
                <w:szCs w:val="22"/>
              </w:rPr>
            </w:pPr>
            <w:r>
              <w:rPr>
                <w:rFonts w:eastAsia="Times New Roman" w:cs="Times New Roman"/>
                <w:b w:val="false"/>
                <w:bCs w:val="false"/>
                <w:i w:val="false"/>
                <w:iCs w:val="false"/>
                <w:strike w:val="false"/>
                <w:dstrike w:val="false"/>
                <w:outline w:val="false"/>
                <w:shadow w:val="false"/>
                <w:color w:val="000000"/>
                <w:sz w:val="22"/>
                <w:szCs w:val="22"/>
                <w:u w:val="none"/>
              </w:rPr>
              <w:t>32.82 (0.211)</w:t>
            </w:r>
          </w:p>
        </w:tc>
        <w:tc>
          <w:tcPr>
            <w:tcW w:w="1386" w:type="dxa"/>
            <w:tcBorders>
              <w:left w:val="single" w:sz="4" w:space="0" w:color="000000"/>
              <w:bottom w:val="single" w:sz="4" w:space="0" w:color="000000"/>
              <w:right w:val="single" w:sz="4" w:space="0" w:color="000000"/>
            </w:tcBorders>
            <w:vAlign w:val="center"/>
          </w:tcPr>
          <w:p>
            <w:pPr>
              <w:pStyle w:val="Normal"/>
              <w:keepNext w:val="true"/>
              <w:widowControl w:val="false"/>
              <w:spacing w:lineRule="exact" w:line="240" w:before="100" w:after="100"/>
              <w:ind w:left="100" w:right="100" w:hanging="0"/>
              <w:jc w:val="left"/>
              <w:rPr>
                <w:rFonts w:ascii="Times New Roman" w:hAnsi="Times New Roman"/>
                <w:sz w:val="22"/>
                <w:szCs w:val="22"/>
              </w:rPr>
            </w:pPr>
            <w:r>
              <w:rPr>
                <w:rFonts w:eastAsia="Times New Roman" w:cs="Times New Roman"/>
                <w:b w:val="false"/>
                <w:bCs w:val="false"/>
                <w:i w:val="false"/>
                <w:iCs w:val="false"/>
                <w:strike w:val="false"/>
                <w:dstrike w:val="false"/>
                <w:outline w:val="false"/>
                <w:shadow w:val="false"/>
                <w:color w:val="000000"/>
                <w:sz w:val="22"/>
                <w:szCs w:val="22"/>
                <w:u w:val="none"/>
              </w:rPr>
              <w:t>27.89 (0.172)</w:t>
            </w:r>
          </w:p>
        </w:tc>
      </w:tr>
      <w:tr>
        <w:trPr>
          <w:trHeight w:val="360" w:hRule="atLeast"/>
          <w:cantSplit w:val="true"/>
        </w:trPr>
        <w:tc>
          <w:tcPr>
            <w:tcW w:w="752" w:type="dxa"/>
            <w:tcBorders>
              <w:left w:val="single" w:sz="4" w:space="0" w:color="000000"/>
              <w:bottom w:val="single" w:sz="4" w:space="0" w:color="000000"/>
            </w:tcBorders>
            <w:vAlign w:val="center"/>
          </w:tcPr>
          <w:p>
            <w:pPr>
              <w:pStyle w:val="Normal"/>
              <w:keepNext w:val="true"/>
              <w:widowControl w:val="false"/>
              <w:spacing w:lineRule="exact" w:line="240" w:before="100" w:after="100"/>
              <w:ind w:left="100" w:right="100" w:hanging="0"/>
              <w:jc w:val="left"/>
              <w:rPr>
                <w:rFonts w:ascii="Times New Roman" w:hAnsi="Times New Roman"/>
                <w:sz w:val="22"/>
                <w:szCs w:val="22"/>
              </w:rPr>
            </w:pPr>
            <w:r>
              <w:rPr>
                <w:rFonts w:eastAsia="Times New Roman" w:cs="Times New Roman"/>
                <w:b w:val="false"/>
                <w:bCs w:val="false"/>
                <w:i w:val="false"/>
                <w:iCs w:val="false"/>
                <w:strike w:val="false"/>
                <w:dstrike w:val="false"/>
                <w:outline w:val="false"/>
                <w:shadow w:val="false"/>
                <w:color w:val="000000"/>
                <w:sz w:val="22"/>
                <w:szCs w:val="22"/>
                <w:u w:val="none"/>
              </w:rPr>
              <w:t>6</w:t>
            </w:r>
          </w:p>
        </w:tc>
        <w:tc>
          <w:tcPr>
            <w:tcW w:w="1388" w:type="dxa"/>
            <w:tcBorders>
              <w:left w:val="single" w:sz="4" w:space="0" w:color="000000"/>
              <w:bottom w:val="single" w:sz="4" w:space="0" w:color="000000"/>
            </w:tcBorders>
            <w:vAlign w:val="center"/>
          </w:tcPr>
          <w:p>
            <w:pPr>
              <w:pStyle w:val="Normal"/>
              <w:keepNext w:val="true"/>
              <w:widowControl w:val="false"/>
              <w:spacing w:lineRule="exact" w:line="240" w:before="100" w:after="100"/>
              <w:ind w:left="100" w:right="100" w:hanging="0"/>
              <w:jc w:val="left"/>
              <w:rPr>
                <w:rFonts w:ascii="Times New Roman" w:hAnsi="Times New Roman"/>
                <w:sz w:val="22"/>
                <w:szCs w:val="22"/>
              </w:rPr>
            </w:pPr>
            <w:r>
              <w:rPr>
                <w:rFonts w:eastAsia="Times New Roman" w:cs="Times New Roman"/>
                <w:b w:val="false"/>
                <w:bCs w:val="false"/>
                <w:i w:val="false"/>
                <w:iCs w:val="false"/>
                <w:strike w:val="false"/>
                <w:dstrike w:val="false"/>
                <w:outline w:val="false"/>
                <w:shadow w:val="false"/>
                <w:color w:val="000000"/>
                <w:sz w:val="22"/>
                <w:szCs w:val="22"/>
                <w:u w:val="none"/>
              </w:rPr>
              <w:t>2.40 (0.015)</w:t>
            </w:r>
          </w:p>
        </w:tc>
        <w:tc>
          <w:tcPr>
            <w:tcW w:w="1388" w:type="dxa"/>
            <w:tcBorders>
              <w:left w:val="single" w:sz="4" w:space="0" w:color="000000"/>
              <w:bottom w:val="single" w:sz="4" w:space="0" w:color="000000"/>
            </w:tcBorders>
            <w:vAlign w:val="center"/>
          </w:tcPr>
          <w:p>
            <w:pPr>
              <w:pStyle w:val="Normal"/>
              <w:keepNext w:val="true"/>
              <w:widowControl w:val="false"/>
              <w:spacing w:lineRule="exact" w:line="240" w:before="100" w:after="100"/>
              <w:ind w:left="100" w:right="100" w:hanging="0"/>
              <w:jc w:val="left"/>
              <w:rPr>
                <w:rFonts w:ascii="Times New Roman" w:hAnsi="Times New Roman"/>
                <w:sz w:val="22"/>
                <w:szCs w:val="22"/>
              </w:rPr>
            </w:pPr>
            <w:r>
              <w:rPr>
                <w:rFonts w:eastAsia="Times New Roman" w:cs="Times New Roman"/>
                <w:b w:val="false"/>
                <w:bCs w:val="false"/>
                <w:i w:val="false"/>
                <w:iCs w:val="false"/>
                <w:strike w:val="false"/>
                <w:dstrike w:val="false"/>
                <w:outline w:val="false"/>
                <w:shadow w:val="false"/>
                <w:color w:val="000000"/>
                <w:sz w:val="22"/>
                <w:szCs w:val="22"/>
                <w:u w:val="none"/>
              </w:rPr>
              <w:t>2.39 (0.015)</w:t>
            </w:r>
          </w:p>
        </w:tc>
        <w:tc>
          <w:tcPr>
            <w:tcW w:w="1386" w:type="dxa"/>
            <w:tcBorders>
              <w:left w:val="single" w:sz="4" w:space="0" w:color="000000"/>
              <w:bottom w:val="single" w:sz="4" w:space="0" w:color="000000"/>
            </w:tcBorders>
            <w:vAlign w:val="center"/>
          </w:tcPr>
          <w:p>
            <w:pPr>
              <w:pStyle w:val="Normal"/>
              <w:keepNext w:val="true"/>
              <w:widowControl w:val="false"/>
              <w:spacing w:lineRule="exact" w:line="240" w:before="100" w:after="100"/>
              <w:ind w:left="100" w:right="100" w:hanging="0"/>
              <w:jc w:val="left"/>
              <w:rPr>
                <w:rFonts w:ascii="Times New Roman" w:hAnsi="Times New Roman"/>
                <w:sz w:val="22"/>
                <w:szCs w:val="22"/>
              </w:rPr>
            </w:pPr>
            <w:r>
              <w:rPr>
                <w:rFonts w:eastAsia="Times New Roman" w:cs="Times New Roman"/>
                <w:b w:val="false"/>
                <w:bCs w:val="false"/>
                <w:i w:val="false"/>
                <w:iCs w:val="false"/>
                <w:strike w:val="false"/>
                <w:dstrike w:val="false"/>
                <w:outline w:val="false"/>
                <w:shadow w:val="false"/>
                <w:color w:val="000000"/>
                <w:sz w:val="22"/>
                <w:szCs w:val="22"/>
                <w:u w:val="none"/>
              </w:rPr>
              <w:t>3.25 (0.018)</w:t>
            </w:r>
          </w:p>
        </w:tc>
        <w:tc>
          <w:tcPr>
            <w:tcW w:w="1385" w:type="dxa"/>
            <w:tcBorders>
              <w:left w:val="single" w:sz="4" w:space="0" w:color="000000"/>
              <w:bottom w:val="single" w:sz="4" w:space="0" w:color="000000"/>
            </w:tcBorders>
            <w:vAlign w:val="center"/>
          </w:tcPr>
          <w:p>
            <w:pPr>
              <w:pStyle w:val="Normal"/>
              <w:keepNext w:val="true"/>
              <w:widowControl w:val="false"/>
              <w:spacing w:lineRule="exact" w:line="240" w:before="100" w:after="100"/>
              <w:ind w:left="100" w:right="100" w:hanging="0"/>
              <w:jc w:val="left"/>
              <w:rPr>
                <w:rFonts w:ascii="Times New Roman" w:hAnsi="Times New Roman"/>
                <w:sz w:val="22"/>
                <w:szCs w:val="22"/>
              </w:rPr>
            </w:pPr>
            <w:r>
              <w:rPr>
                <w:rFonts w:eastAsia="Times New Roman" w:cs="Times New Roman"/>
                <w:b w:val="false"/>
                <w:bCs w:val="false"/>
                <w:i w:val="false"/>
                <w:iCs w:val="false"/>
                <w:strike w:val="false"/>
                <w:dstrike w:val="false"/>
                <w:outline w:val="false"/>
                <w:shadow w:val="false"/>
                <w:color w:val="000000"/>
                <w:sz w:val="22"/>
                <w:szCs w:val="22"/>
                <w:u w:val="none"/>
              </w:rPr>
              <w:t>3.04 (0.019)</w:t>
            </w:r>
          </w:p>
        </w:tc>
        <w:tc>
          <w:tcPr>
            <w:tcW w:w="1386" w:type="dxa"/>
            <w:tcBorders>
              <w:left w:val="single" w:sz="4" w:space="0" w:color="000000"/>
              <w:bottom w:val="single" w:sz="4" w:space="0" w:color="000000"/>
            </w:tcBorders>
            <w:vAlign w:val="center"/>
          </w:tcPr>
          <w:p>
            <w:pPr>
              <w:pStyle w:val="Normal"/>
              <w:keepNext w:val="true"/>
              <w:widowControl w:val="false"/>
              <w:spacing w:lineRule="exact" w:line="240" w:before="100" w:after="100"/>
              <w:ind w:left="100" w:right="100" w:hanging="0"/>
              <w:jc w:val="left"/>
              <w:rPr>
                <w:rFonts w:ascii="Times New Roman" w:hAnsi="Times New Roman"/>
                <w:sz w:val="22"/>
                <w:szCs w:val="22"/>
              </w:rPr>
            </w:pPr>
            <w:r>
              <w:rPr>
                <w:rFonts w:eastAsia="Times New Roman" w:cs="Times New Roman"/>
                <w:b w:val="false"/>
                <w:bCs w:val="false"/>
                <w:i w:val="false"/>
                <w:iCs w:val="false"/>
                <w:strike w:val="false"/>
                <w:dstrike w:val="false"/>
                <w:outline w:val="false"/>
                <w:shadow w:val="false"/>
                <w:color w:val="000000"/>
                <w:sz w:val="22"/>
                <w:szCs w:val="22"/>
                <w:u w:val="none"/>
              </w:rPr>
              <w:t>37.93 (0.776)</w:t>
            </w:r>
          </w:p>
        </w:tc>
        <w:tc>
          <w:tcPr>
            <w:tcW w:w="1386" w:type="dxa"/>
            <w:tcBorders>
              <w:left w:val="single" w:sz="4" w:space="0" w:color="000000"/>
              <w:bottom w:val="single" w:sz="4" w:space="0" w:color="000000"/>
              <w:right w:val="single" w:sz="4" w:space="0" w:color="000000"/>
            </w:tcBorders>
            <w:vAlign w:val="center"/>
          </w:tcPr>
          <w:p>
            <w:pPr>
              <w:pStyle w:val="Normal"/>
              <w:keepNext w:val="true"/>
              <w:widowControl w:val="false"/>
              <w:spacing w:lineRule="exact" w:line="240" w:before="100" w:after="100"/>
              <w:ind w:left="100" w:right="100" w:hanging="0"/>
              <w:jc w:val="left"/>
              <w:rPr>
                <w:rFonts w:ascii="Times New Roman" w:hAnsi="Times New Roman"/>
                <w:sz w:val="22"/>
                <w:szCs w:val="22"/>
              </w:rPr>
            </w:pPr>
            <w:r>
              <w:rPr>
                <w:rFonts w:eastAsia="Times New Roman" w:cs="Times New Roman"/>
                <w:b w:val="false"/>
                <w:bCs w:val="false"/>
                <w:i w:val="false"/>
                <w:iCs w:val="false"/>
                <w:strike w:val="false"/>
                <w:dstrike w:val="false"/>
                <w:outline w:val="false"/>
                <w:shadow w:val="false"/>
                <w:color w:val="000000"/>
                <w:sz w:val="22"/>
                <w:szCs w:val="22"/>
                <w:u w:val="none"/>
              </w:rPr>
              <w:t>24.42 (0.167)</w:t>
            </w:r>
          </w:p>
        </w:tc>
      </w:tr>
      <w:tr>
        <w:trPr>
          <w:trHeight w:val="360" w:hRule="atLeast"/>
          <w:cantSplit w:val="true"/>
        </w:trPr>
        <w:tc>
          <w:tcPr>
            <w:tcW w:w="752" w:type="dxa"/>
            <w:tcBorders>
              <w:left w:val="single" w:sz="4" w:space="0" w:color="000000"/>
              <w:bottom w:val="single" w:sz="4" w:space="0" w:color="000000"/>
            </w:tcBorders>
            <w:vAlign w:val="center"/>
          </w:tcPr>
          <w:p>
            <w:pPr>
              <w:pStyle w:val="Normal"/>
              <w:keepNext w:val="true"/>
              <w:widowControl w:val="false"/>
              <w:spacing w:lineRule="exact" w:line="240" w:before="100" w:after="100"/>
              <w:ind w:left="100" w:right="100" w:hanging="0"/>
              <w:jc w:val="left"/>
              <w:rPr>
                <w:rFonts w:ascii="Times New Roman" w:hAnsi="Times New Roman"/>
                <w:sz w:val="22"/>
                <w:szCs w:val="22"/>
              </w:rPr>
            </w:pPr>
            <w:r>
              <w:rPr>
                <w:rFonts w:eastAsia="Times New Roman" w:cs="Times New Roman"/>
                <w:b w:val="false"/>
                <w:bCs w:val="false"/>
                <w:i w:val="false"/>
                <w:iCs w:val="false"/>
                <w:strike w:val="false"/>
                <w:dstrike w:val="false"/>
                <w:outline w:val="false"/>
                <w:shadow w:val="false"/>
                <w:color w:val="000000"/>
                <w:sz w:val="22"/>
                <w:szCs w:val="22"/>
                <w:u w:val="none"/>
              </w:rPr>
              <w:t>7</w:t>
            </w:r>
          </w:p>
        </w:tc>
        <w:tc>
          <w:tcPr>
            <w:tcW w:w="1388" w:type="dxa"/>
            <w:tcBorders>
              <w:left w:val="single" w:sz="4" w:space="0" w:color="000000"/>
              <w:bottom w:val="single" w:sz="4" w:space="0" w:color="000000"/>
            </w:tcBorders>
            <w:vAlign w:val="center"/>
          </w:tcPr>
          <w:p>
            <w:pPr>
              <w:pStyle w:val="Normal"/>
              <w:keepNext w:val="true"/>
              <w:widowControl w:val="false"/>
              <w:spacing w:lineRule="exact" w:line="240" w:before="100" w:after="100"/>
              <w:ind w:left="100" w:right="100" w:hanging="0"/>
              <w:jc w:val="left"/>
              <w:rPr>
                <w:rFonts w:ascii="Times New Roman" w:hAnsi="Times New Roman"/>
                <w:sz w:val="22"/>
                <w:szCs w:val="22"/>
              </w:rPr>
            </w:pPr>
            <w:r>
              <w:rPr>
                <w:rFonts w:eastAsia="Times New Roman" w:cs="Times New Roman"/>
                <w:b w:val="false"/>
                <w:bCs w:val="false"/>
                <w:i w:val="false"/>
                <w:iCs w:val="false"/>
                <w:strike w:val="false"/>
                <w:dstrike w:val="false"/>
                <w:outline w:val="false"/>
                <w:shadow w:val="false"/>
                <w:color w:val="000000"/>
                <w:sz w:val="22"/>
                <w:szCs w:val="22"/>
                <w:u w:val="none"/>
              </w:rPr>
              <w:t>2.89 (0.032)</w:t>
            </w:r>
          </w:p>
        </w:tc>
        <w:tc>
          <w:tcPr>
            <w:tcW w:w="1388" w:type="dxa"/>
            <w:tcBorders>
              <w:left w:val="single" w:sz="4" w:space="0" w:color="000000"/>
              <w:bottom w:val="single" w:sz="4" w:space="0" w:color="000000"/>
            </w:tcBorders>
            <w:vAlign w:val="center"/>
          </w:tcPr>
          <w:p>
            <w:pPr>
              <w:pStyle w:val="Normal"/>
              <w:keepNext w:val="true"/>
              <w:widowControl w:val="false"/>
              <w:spacing w:lineRule="exact" w:line="240" w:before="100" w:after="100"/>
              <w:ind w:left="100" w:right="100" w:hanging="0"/>
              <w:jc w:val="left"/>
              <w:rPr>
                <w:rFonts w:ascii="Times New Roman" w:hAnsi="Times New Roman"/>
                <w:sz w:val="22"/>
                <w:szCs w:val="22"/>
              </w:rPr>
            </w:pPr>
            <w:r>
              <w:rPr>
                <w:rFonts w:eastAsia="Times New Roman" w:cs="Times New Roman"/>
                <w:b w:val="false"/>
                <w:bCs w:val="false"/>
                <w:i w:val="false"/>
                <w:iCs w:val="false"/>
                <w:strike w:val="false"/>
                <w:dstrike w:val="false"/>
                <w:outline w:val="false"/>
                <w:shadow w:val="false"/>
                <w:color w:val="000000"/>
                <w:sz w:val="22"/>
                <w:szCs w:val="22"/>
                <w:u w:val="none"/>
              </w:rPr>
              <w:t>2.48 (0.016)</w:t>
            </w:r>
          </w:p>
        </w:tc>
        <w:tc>
          <w:tcPr>
            <w:tcW w:w="1386" w:type="dxa"/>
            <w:tcBorders>
              <w:left w:val="single" w:sz="4" w:space="0" w:color="000000"/>
              <w:bottom w:val="single" w:sz="4" w:space="0" w:color="000000"/>
            </w:tcBorders>
            <w:vAlign w:val="center"/>
          </w:tcPr>
          <w:p>
            <w:pPr>
              <w:pStyle w:val="Normal"/>
              <w:keepNext w:val="true"/>
              <w:widowControl w:val="false"/>
              <w:spacing w:lineRule="exact" w:line="240" w:before="100" w:after="100"/>
              <w:ind w:left="100" w:right="100" w:hanging="0"/>
              <w:jc w:val="left"/>
              <w:rPr>
                <w:rFonts w:ascii="Times New Roman" w:hAnsi="Times New Roman"/>
                <w:sz w:val="22"/>
                <w:szCs w:val="22"/>
              </w:rPr>
            </w:pPr>
            <w:r>
              <w:rPr>
                <w:rFonts w:eastAsia="Times New Roman" w:cs="Times New Roman"/>
                <w:b w:val="false"/>
                <w:bCs w:val="false"/>
                <w:i w:val="false"/>
                <w:iCs w:val="false"/>
                <w:strike w:val="false"/>
                <w:dstrike w:val="false"/>
                <w:outline w:val="false"/>
                <w:shadow w:val="false"/>
                <w:color w:val="000000"/>
                <w:sz w:val="22"/>
                <w:szCs w:val="22"/>
                <w:u w:val="none"/>
              </w:rPr>
              <w:t>3.54 (0.018)</w:t>
            </w:r>
          </w:p>
        </w:tc>
        <w:tc>
          <w:tcPr>
            <w:tcW w:w="1385" w:type="dxa"/>
            <w:tcBorders>
              <w:left w:val="single" w:sz="4" w:space="0" w:color="000000"/>
              <w:bottom w:val="single" w:sz="4" w:space="0" w:color="000000"/>
            </w:tcBorders>
            <w:vAlign w:val="center"/>
          </w:tcPr>
          <w:p>
            <w:pPr>
              <w:pStyle w:val="Normal"/>
              <w:keepNext w:val="true"/>
              <w:widowControl w:val="false"/>
              <w:spacing w:lineRule="exact" w:line="240" w:before="100" w:after="100"/>
              <w:ind w:left="100" w:right="100" w:hanging="0"/>
              <w:jc w:val="left"/>
              <w:rPr>
                <w:rFonts w:ascii="Times New Roman" w:hAnsi="Times New Roman"/>
                <w:sz w:val="22"/>
                <w:szCs w:val="22"/>
              </w:rPr>
            </w:pPr>
            <w:r>
              <w:rPr>
                <w:rFonts w:eastAsia="Times New Roman" w:cs="Times New Roman"/>
                <w:b w:val="false"/>
                <w:bCs w:val="false"/>
                <w:i w:val="false"/>
                <w:iCs w:val="false"/>
                <w:strike w:val="false"/>
                <w:dstrike w:val="false"/>
                <w:outline w:val="false"/>
                <w:shadow w:val="false"/>
                <w:color w:val="000000"/>
                <w:sz w:val="22"/>
                <w:szCs w:val="22"/>
                <w:u w:val="none"/>
              </w:rPr>
              <w:t>3.08 (0.019)</w:t>
            </w:r>
          </w:p>
        </w:tc>
        <w:tc>
          <w:tcPr>
            <w:tcW w:w="1386" w:type="dxa"/>
            <w:tcBorders>
              <w:left w:val="single" w:sz="4" w:space="0" w:color="000000"/>
              <w:bottom w:val="single" w:sz="4" w:space="0" w:color="000000"/>
            </w:tcBorders>
            <w:vAlign w:val="center"/>
          </w:tcPr>
          <w:p>
            <w:pPr>
              <w:pStyle w:val="Normal"/>
              <w:keepNext w:val="true"/>
              <w:widowControl w:val="false"/>
              <w:spacing w:lineRule="exact" w:line="240" w:before="100" w:after="100"/>
              <w:ind w:left="100" w:right="100" w:hanging="0"/>
              <w:jc w:val="left"/>
              <w:rPr>
                <w:rFonts w:ascii="Times New Roman" w:hAnsi="Times New Roman"/>
                <w:sz w:val="22"/>
                <w:szCs w:val="22"/>
              </w:rPr>
            </w:pPr>
            <w:r>
              <w:rPr>
                <w:rFonts w:eastAsia="Times New Roman" w:cs="Times New Roman"/>
                <w:b w:val="false"/>
                <w:bCs w:val="false"/>
                <w:i w:val="false"/>
                <w:iCs w:val="false"/>
                <w:strike w:val="false"/>
                <w:dstrike w:val="false"/>
                <w:outline w:val="false"/>
                <w:shadow w:val="false"/>
                <w:color w:val="000000"/>
                <w:sz w:val="22"/>
                <w:szCs w:val="22"/>
                <w:u w:val="none"/>
              </w:rPr>
              <w:t>27.38 (0.187)</w:t>
            </w:r>
          </w:p>
        </w:tc>
        <w:tc>
          <w:tcPr>
            <w:tcW w:w="1386" w:type="dxa"/>
            <w:tcBorders>
              <w:left w:val="single" w:sz="4" w:space="0" w:color="000000"/>
              <w:bottom w:val="single" w:sz="4" w:space="0" w:color="000000"/>
              <w:right w:val="single" w:sz="4" w:space="0" w:color="000000"/>
            </w:tcBorders>
            <w:vAlign w:val="center"/>
          </w:tcPr>
          <w:p>
            <w:pPr>
              <w:pStyle w:val="Normal"/>
              <w:keepNext w:val="true"/>
              <w:widowControl w:val="false"/>
              <w:spacing w:lineRule="exact" w:line="240" w:before="100" w:after="100"/>
              <w:ind w:left="100" w:right="100" w:hanging="0"/>
              <w:jc w:val="left"/>
              <w:rPr>
                <w:rFonts w:ascii="Times New Roman" w:hAnsi="Times New Roman"/>
                <w:sz w:val="22"/>
                <w:szCs w:val="22"/>
              </w:rPr>
            </w:pPr>
            <w:r>
              <w:rPr>
                <w:rFonts w:eastAsia="Times New Roman" w:cs="Times New Roman"/>
                <w:b w:val="false"/>
                <w:bCs w:val="false"/>
                <w:i w:val="false"/>
                <w:iCs w:val="false"/>
                <w:strike w:val="false"/>
                <w:dstrike w:val="false"/>
                <w:outline w:val="false"/>
                <w:shadow w:val="false"/>
                <w:color w:val="000000"/>
                <w:sz w:val="22"/>
                <w:szCs w:val="22"/>
                <w:u w:val="none"/>
              </w:rPr>
              <w:t>25.62 (0.185)</w:t>
            </w:r>
          </w:p>
        </w:tc>
      </w:tr>
      <w:tr>
        <w:trPr>
          <w:trHeight w:val="360" w:hRule="atLeast"/>
          <w:cantSplit w:val="true"/>
        </w:trPr>
        <w:tc>
          <w:tcPr>
            <w:tcW w:w="752" w:type="dxa"/>
            <w:tcBorders>
              <w:left w:val="single" w:sz="4" w:space="0" w:color="000000"/>
              <w:bottom w:val="single" w:sz="4" w:space="0" w:color="000000"/>
            </w:tcBorders>
            <w:vAlign w:val="center"/>
          </w:tcPr>
          <w:p>
            <w:pPr>
              <w:pStyle w:val="Normal"/>
              <w:keepNext w:val="true"/>
              <w:widowControl w:val="false"/>
              <w:spacing w:lineRule="exact" w:line="240" w:before="100" w:after="100"/>
              <w:ind w:left="100" w:right="100" w:hanging="0"/>
              <w:jc w:val="left"/>
              <w:rPr>
                <w:rFonts w:ascii="Times New Roman" w:hAnsi="Times New Roman"/>
                <w:sz w:val="22"/>
                <w:szCs w:val="22"/>
              </w:rPr>
            </w:pPr>
            <w:r>
              <w:rPr>
                <w:rFonts w:eastAsia="Times New Roman" w:cs="Times New Roman"/>
                <w:b w:val="false"/>
                <w:bCs w:val="false"/>
                <w:i w:val="false"/>
                <w:iCs w:val="false"/>
                <w:strike w:val="false"/>
                <w:dstrike w:val="false"/>
                <w:outline w:val="false"/>
                <w:shadow w:val="false"/>
                <w:color w:val="000000"/>
                <w:sz w:val="22"/>
                <w:szCs w:val="22"/>
                <w:u w:val="none"/>
              </w:rPr>
              <w:t>8</w:t>
            </w:r>
          </w:p>
        </w:tc>
        <w:tc>
          <w:tcPr>
            <w:tcW w:w="1388" w:type="dxa"/>
            <w:tcBorders>
              <w:left w:val="single" w:sz="4" w:space="0" w:color="000000"/>
              <w:bottom w:val="single" w:sz="4" w:space="0" w:color="000000"/>
            </w:tcBorders>
            <w:vAlign w:val="center"/>
          </w:tcPr>
          <w:p>
            <w:pPr>
              <w:pStyle w:val="Normal"/>
              <w:keepNext w:val="true"/>
              <w:widowControl w:val="false"/>
              <w:spacing w:lineRule="exact" w:line="240" w:before="100" w:after="100"/>
              <w:ind w:left="100" w:right="100" w:hanging="0"/>
              <w:jc w:val="left"/>
              <w:rPr>
                <w:rFonts w:ascii="Times New Roman" w:hAnsi="Times New Roman"/>
                <w:sz w:val="22"/>
                <w:szCs w:val="22"/>
              </w:rPr>
            </w:pPr>
            <w:r>
              <w:rPr>
                <w:rFonts w:eastAsia="Times New Roman" w:cs="Times New Roman"/>
                <w:b w:val="false"/>
                <w:bCs w:val="false"/>
                <w:i w:val="false"/>
                <w:iCs w:val="false"/>
                <w:strike w:val="false"/>
                <w:dstrike w:val="false"/>
                <w:outline w:val="false"/>
                <w:shadow w:val="false"/>
                <w:color w:val="000000"/>
                <w:sz w:val="22"/>
                <w:szCs w:val="22"/>
                <w:u w:val="none"/>
              </w:rPr>
              <w:t>2.52 (0.017)</w:t>
            </w:r>
          </w:p>
        </w:tc>
        <w:tc>
          <w:tcPr>
            <w:tcW w:w="1388" w:type="dxa"/>
            <w:tcBorders>
              <w:left w:val="single" w:sz="4" w:space="0" w:color="000000"/>
              <w:bottom w:val="single" w:sz="4" w:space="0" w:color="000000"/>
            </w:tcBorders>
            <w:vAlign w:val="center"/>
          </w:tcPr>
          <w:p>
            <w:pPr>
              <w:pStyle w:val="Normal"/>
              <w:keepNext w:val="true"/>
              <w:widowControl w:val="false"/>
              <w:spacing w:lineRule="exact" w:line="240" w:before="100" w:after="100"/>
              <w:ind w:left="100" w:right="100" w:hanging="0"/>
              <w:jc w:val="left"/>
              <w:rPr>
                <w:rFonts w:ascii="Times New Roman" w:hAnsi="Times New Roman"/>
                <w:sz w:val="22"/>
                <w:szCs w:val="22"/>
              </w:rPr>
            </w:pPr>
            <w:r>
              <w:rPr>
                <w:rFonts w:eastAsia="Times New Roman" w:cs="Times New Roman"/>
                <w:b w:val="false"/>
                <w:bCs w:val="false"/>
                <w:i w:val="false"/>
                <w:iCs w:val="false"/>
                <w:strike w:val="false"/>
                <w:dstrike w:val="false"/>
                <w:outline w:val="false"/>
                <w:shadow w:val="false"/>
                <w:color w:val="000000"/>
                <w:sz w:val="22"/>
                <w:szCs w:val="22"/>
                <w:u w:val="none"/>
              </w:rPr>
              <w:t>2.43 (0.017)</w:t>
            </w:r>
          </w:p>
        </w:tc>
        <w:tc>
          <w:tcPr>
            <w:tcW w:w="1386" w:type="dxa"/>
            <w:tcBorders>
              <w:left w:val="single" w:sz="4" w:space="0" w:color="000000"/>
              <w:bottom w:val="single" w:sz="4" w:space="0" w:color="000000"/>
            </w:tcBorders>
            <w:vAlign w:val="center"/>
          </w:tcPr>
          <w:p>
            <w:pPr>
              <w:pStyle w:val="Normal"/>
              <w:keepNext w:val="true"/>
              <w:widowControl w:val="false"/>
              <w:spacing w:lineRule="exact" w:line="240" w:before="100" w:after="100"/>
              <w:ind w:left="100" w:right="100" w:hanging="0"/>
              <w:jc w:val="left"/>
              <w:rPr>
                <w:rFonts w:ascii="Times New Roman" w:hAnsi="Times New Roman"/>
                <w:sz w:val="22"/>
                <w:szCs w:val="22"/>
              </w:rPr>
            </w:pPr>
            <w:r>
              <w:rPr>
                <w:rFonts w:eastAsia="Times New Roman" w:cs="Times New Roman"/>
                <w:b w:val="false"/>
                <w:bCs w:val="false"/>
                <w:i w:val="false"/>
                <w:iCs w:val="false"/>
                <w:strike w:val="false"/>
                <w:dstrike w:val="false"/>
                <w:outline w:val="false"/>
                <w:shadow w:val="false"/>
                <w:color w:val="000000"/>
                <w:sz w:val="22"/>
                <w:szCs w:val="22"/>
                <w:u w:val="none"/>
              </w:rPr>
              <w:t>2.55 (0.015)</w:t>
            </w:r>
          </w:p>
        </w:tc>
        <w:tc>
          <w:tcPr>
            <w:tcW w:w="1385" w:type="dxa"/>
            <w:tcBorders>
              <w:left w:val="single" w:sz="4" w:space="0" w:color="000000"/>
              <w:bottom w:val="single" w:sz="4" w:space="0" w:color="000000"/>
            </w:tcBorders>
            <w:vAlign w:val="center"/>
          </w:tcPr>
          <w:p>
            <w:pPr>
              <w:pStyle w:val="Normal"/>
              <w:keepNext w:val="true"/>
              <w:widowControl w:val="false"/>
              <w:spacing w:lineRule="exact" w:line="240" w:before="100" w:after="100"/>
              <w:ind w:left="100" w:right="100" w:hanging="0"/>
              <w:jc w:val="left"/>
              <w:rPr>
                <w:rFonts w:ascii="Times New Roman" w:hAnsi="Times New Roman"/>
                <w:sz w:val="22"/>
                <w:szCs w:val="22"/>
              </w:rPr>
            </w:pPr>
            <w:r>
              <w:rPr>
                <w:rFonts w:eastAsia="Times New Roman" w:cs="Times New Roman"/>
                <w:b w:val="false"/>
                <w:bCs w:val="false"/>
                <w:i w:val="false"/>
                <w:iCs w:val="false"/>
                <w:strike w:val="false"/>
                <w:dstrike w:val="false"/>
                <w:outline w:val="false"/>
                <w:shadow w:val="false"/>
                <w:color w:val="000000"/>
                <w:sz w:val="22"/>
                <w:szCs w:val="22"/>
                <w:u w:val="none"/>
              </w:rPr>
              <w:t>2.27 (0.015)</w:t>
            </w:r>
          </w:p>
        </w:tc>
        <w:tc>
          <w:tcPr>
            <w:tcW w:w="1386" w:type="dxa"/>
            <w:tcBorders>
              <w:left w:val="single" w:sz="4" w:space="0" w:color="000000"/>
              <w:bottom w:val="single" w:sz="4" w:space="0" w:color="000000"/>
            </w:tcBorders>
            <w:vAlign w:val="center"/>
          </w:tcPr>
          <w:p>
            <w:pPr>
              <w:pStyle w:val="Normal"/>
              <w:keepNext w:val="true"/>
              <w:widowControl w:val="false"/>
              <w:spacing w:lineRule="exact" w:line="240" w:before="100" w:after="100"/>
              <w:ind w:left="100" w:right="100" w:hanging="0"/>
              <w:jc w:val="left"/>
              <w:rPr>
                <w:rFonts w:ascii="Times New Roman" w:hAnsi="Times New Roman"/>
                <w:sz w:val="22"/>
                <w:szCs w:val="22"/>
              </w:rPr>
            </w:pPr>
            <w:r>
              <w:rPr>
                <w:rFonts w:eastAsia="Times New Roman" w:cs="Times New Roman"/>
                <w:b w:val="false"/>
                <w:bCs w:val="false"/>
                <w:i w:val="false"/>
                <w:iCs w:val="false"/>
                <w:strike w:val="false"/>
                <w:dstrike w:val="false"/>
                <w:outline w:val="false"/>
                <w:shadow w:val="false"/>
                <w:color w:val="000000"/>
                <w:sz w:val="22"/>
                <w:szCs w:val="22"/>
                <w:u w:val="none"/>
              </w:rPr>
              <w:t>26.20 (0.160)</w:t>
            </w:r>
          </w:p>
        </w:tc>
        <w:tc>
          <w:tcPr>
            <w:tcW w:w="1386" w:type="dxa"/>
            <w:tcBorders>
              <w:left w:val="single" w:sz="4" w:space="0" w:color="000000"/>
              <w:bottom w:val="single" w:sz="4" w:space="0" w:color="000000"/>
              <w:right w:val="single" w:sz="4" w:space="0" w:color="000000"/>
            </w:tcBorders>
            <w:vAlign w:val="center"/>
          </w:tcPr>
          <w:p>
            <w:pPr>
              <w:pStyle w:val="Normal"/>
              <w:keepNext w:val="true"/>
              <w:widowControl w:val="false"/>
              <w:spacing w:lineRule="exact" w:line="240" w:before="100" w:after="100"/>
              <w:ind w:left="100" w:right="100" w:hanging="0"/>
              <w:jc w:val="left"/>
              <w:rPr>
                <w:rFonts w:ascii="Times New Roman" w:hAnsi="Times New Roman"/>
                <w:sz w:val="22"/>
                <w:szCs w:val="22"/>
              </w:rPr>
            </w:pPr>
            <w:r>
              <w:rPr>
                <w:rFonts w:eastAsia="Times New Roman" w:cs="Times New Roman"/>
                <w:b w:val="false"/>
                <w:bCs w:val="false"/>
                <w:i w:val="false"/>
                <w:iCs w:val="false"/>
                <w:strike w:val="false"/>
                <w:dstrike w:val="false"/>
                <w:outline w:val="false"/>
                <w:shadow w:val="false"/>
                <w:color w:val="000000"/>
                <w:sz w:val="22"/>
                <w:szCs w:val="22"/>
                <w:u w:val="none"/>
              </w:rPr>
              <w:t>24.44 (0.168)</w:t>
            </w:r>
          </w:p>
        </w:tc>
      </w:tr>
      <w:tr>
        <w:trPr>
          <w:trHeight w:val="360" w:hRule="atLeast"/>
          <w:cantSplit w:val="true"/>
        </w:trPr>
        <w:tc>
          <w:tcPr>
            <w:tcW w:w="752" w:type="dxa"/>
            <w:tcBorders>
              <w:left w:val="single" w:sz="4" w:space="0" w:color="000000"/>
              <w:bottom w:val="single" w:sz="4" w:space="0" w:color="000000"/>
            </w:tcBorders>
            <w:vAlign w:val="center"/>
          </w:tcPr>
          <w:p>
            <w:pPr>
              <w:pStyle w:val="Normal"/>
              <w:keepNext w:val="true"/>
              <w:widowControl w:val="false"/>
              <w:spacing w:lineRule="exact" w:line="240" w:before="100" w:after="100"/>
              <w:ind w:left="100" w:right="100" w:hanging="0"/>
              <w:jc w:val="left"/>
              <w:rPr>
                <w:rFonts w:ascii="Times New Roman" w:hAnsi="Times New Roman"/>
                <w:sz w:val="22"/>
                <w:szCs w:val="22"/>
              </w:rPr>
            </w:pPr>
            <w:r>
              <w:rPr>
                <w:rFonts w:eastAsia="Times New Roman" w:cs="Times New Roman"/>
                <w:b w:val="false"/>
                <w:bCs w:val="false"/>
                <w:i w:val="false"/>
                <w:iCs w:val="false"/>
                <w:strike w:val="false"/>
                <w:dstrike w:val="false"/>
                <w:outline w:val="false"/>
                <w:shadow w:val="false"/>
                <w:color w:val="000000"/>
                <w:sz w:val="22"/>
                <w:szCs w:val="22"/>
                <w:u w:val="none"/>
              </w:rPr>
              <w:t>9</w:t>
            </w:r>
          </w:p>
        </w:tc>
        <w:tc>
          <w:tcPr>
            <w:tcW w:w="1388" w:type="dxa"/>
            <w:tcBorders>
              <w:left w:val="single" w:sz="4" w:space="0" w:color="000000"/>
              <w:bottom w:val="single" w:sz="4" w:space="0" w:color="000000"/>
            </w:tcBorders>
            <w:vAlign w:val="center"/>
          </w:tcPr>
          <w:p>
            <w:pPr>
              <w:pStyle w:val="Normal"/>
              <w:keepNext w:val="true"/>
              <w:widowControl w:val="false"/>
              <w:spacing w:lineRule="exact" w:line="240" w:before="100" w:after="100"/>
              <w:ind w:left="100" w:right="100" w:hanging="0"/>
              <w:jc w:val="left"/>
              <w:rPr>
                <w:rFonts w:ascii="Times New Roman" w:hAnsi="Times New Roman"/>
                <w:sz w:val="22"/>
                <w:szCs w:val="22"/>
              </w:rPr>
            </w:pPr>
            <w:r>
              <w:rPr>
                <w:rFonts w:eastAsia="Times New Roman" w:cs="Times New Roman"/>
                <w:b w:val="false"/>
                <w:bCs w:val="false"/>
                <w:i w:val="false"/>
                <w:iCs w:val="false"/>
                <w:strike w:val="false"/>
                <w:dstrike w:val="false"/>
                <w:outline w:val="false"/>
                <w:shadow w:val="false"/>
                <w:color w:val="000000"/>
                <w:sz w:val="22"/>
                <w:szCs w:val="22"/>
                <w:u w:val="none"/>
              </w:rPr>
              <w:t>2.57 (0.016)</w:t>
            </w:r>
          </w:p>
        </w:tc>
        <w:tc>
          <w:tcPr>
            <w:tcW w:w="1388" w:type="dxa"/>
            <w:tcBorders>
              <w:left w:val="single" w:sz="4" w:space="0" w:color="000000"/>
              <w:bottom w:val="single" w:sz="4" w:space="0" w:color="000000"/>
            </w:tcBorders>
            <w:vAlign w:val="center"/>
          </w:tcPr>
          <w:p>
            <w:pPr>
              <w:pStyle w:val="Normal"/>
              <w:keepNext w:val="true"/>
              <w:widowControl w:val="false"/>
              <w:spacing w:lineRule="exact" w:line="240" w:before="100" w:after="100"/>
              <w:ind w:left="100" w:right="100" w:hanging="0"/>
              <w:jc w:val="left"/>
              <w:rPr>
                <w:rFonts w:ascii="Times New Roman" w:hAnsi="Times New Roman"/>
                <w:sz w:val="22"/>
                <w:szCs w:val="22"/>
              </w:rPr>
            </w:pPr>
            <w:r>
              <w:rPr>
                <w:rFonts w:eastAsia="Times New Roman" w:cs="Times New Roman"/>
                <w:b w:val="false"/>
                <w:bCs w:val="false"/>
                <w:i w:val="false"/>
                <w:iCs w:val="false"/>
                <w:strike w:val="false"/>
                <w:dstrike w:val="false"/>
                <w:outline w:val="false"/>
                <w:shadow w:val="false"/>
                <w:color w:val="000000"/>
                <w:sz w:val="22"/>
                <w:szCs w:val="22"/>
                <w:u w:val="none"/>
              </w:rPr>
              <w:t>2.63 (0.019)</w:t>
            </w:r>
          </w:p>
        </w:tc>
        <w:tc>
          <w:tcPr>
            <w:tcW w:w="1386" w:type="dxa"/>
            <w:tcBorders>
              <w:left w:val="single" w:sz="4" w:space="0" w:color="000000"/>
              <w:bottom w:val="single" w:sz="4" w:space="0" w:color="000000"/>
            </w:tcBorders>
            <w:vAlign w:val="center"/>
          </w:tcPr>
          <w:p>
            <w:pPr>
              <w:pStyle w:val="Normal"/>
              <w:keepNext w:val="true"/>
              <w:widowControl w:val="false"/>
              <w:spacing w:lineRule="exact" w:line="240" w:before="100" w:after="100"/>
              <w:ind w:left="100" w:right="100" w:hanging="0"/>
              <w:jc w:val="left"/>
              <w:rPr>
                <w:rFonts w:ascii="Times New Roman" w:hAnsi="Times New Roman"/>
                <w:sz w:val="22"/>
                <w:szCs w:val="22"/>
              </w:rPr>
            </w:pPr>
            <w:r>
              <w:rPr>
                <w:rFonts w:eastAsia="Times New Roman" w:cs="Times New Roman"/>
                <w:b w:val="false"/>
                <w:bCs w:val="false"/>
                <w:i w:val="false"/>
                <w:iCs w:val="false"/>
                <w:strike w:val="false"/>
                <w:dstrike w:val="false"/>
                <w:outline w:val="false"/>
                <w:shadow w:val="false"/>
                <w:color w:val="000000"/>
                <w:sz w:val="22"/>
                <w:szCs w:val="22"/>
                <w:u w:val="none"/>
              </w:rPr>
              <w:t>2.70 (0.018)</w:t>
            </w:r>
          </w:p>
        </w:tc>
        <w:tc>
          <w:tcPr>
            <w:tcW w:w="1385" w:type="dxa"/>
            <w:tcBorders>
              <w:left w:val="single" w:sz="4" w:space="0" w:color="000000"/>
              <w:bottom w:val="single" w:sz="4" w:space="0" w:color="000000"/>
            </w:tcBorders>
            <w:vAlign w:val="center"/>
          </w:tcPr>
          <w:p>
            <w:pPr>
              <w:pStyle w:val="Normal"/>
              <w:keepNext w:val="true"/>
              <w:widowControl w:val="false"/>
              <w:spacing w:lineRule="exact" w:line="240" w:before="100" w:after="100"/>
              <w:ind w:left="100" w:right="100" w:hanging="0"/>
              <w:jc w:val="left"/>
              <w:rPr>
                <w:rFonts w:ascii="Times New Roman" w:hAnsi="Times New Roman"/>
                <w:sz w:val="22"/>
                <w:szCs w:val="22"/>
              </w:rPr>
            </w:pPr>
            <w:r>
              <w:rPr>
                <w:rFonts w:eastAsia="Times New Roman" w:cs="Times New Roman"/>
                <w:b w:val="false"/>
                <w:bCs w:val="false"/>
                <w:i w:val="false"/>
                <w:iCs w:val="false"/>
                <w:strike w:val="false"/>
                <w:dstrike w:val="false"/>
                <w:outline w:val="false"/>
                <w:shadow w:val="false"/>
                <w:color w:val="000000"/>
                <w:sz w:val="22"/>
                <w:szCs w:val="22"/>
                <w:u w:val="none"/>
              </w:rPr>
              <w:t>2.57 (0.019)</w:t>
            </w:r>
          </w:p>
        </w:tc>
        <w:tc>
          <w:tcPr>
            <w:tcW w:w="1386" w:type="dxa"/>
            <w:tcBorders>
              <w:left w:val="single" w:sz="4" w:space="0" w:color="000000"/>
              <w:bottom w:val="single" w:sz="4" w:space="0" w:color="000000"/>
            </w:tcBorders>
            <w:vAlign w:val="center"/>
          </w:tcPr>
          <w:p>
            <w:pPr>
              <w:pStyle w:val="Normal"/>
              <w:keepNext w:val="true"/>
              <w:widowControl w:val="false"/>
              <w:spacing w:lineRule="exact" w:line="240" w:before="100" w:after="100"/>
              <w:ind w:left="100" w:right="100" w:hanging="0"/>
              <w:jc w:val="left"/>
              <w:rPr>
                <w:rFonts w:ascii="Times New Roman" w:hAnsi="Times New Roman"/>
                <w:sz w:val="22"/>
                <w:szCs w:val="22"/>
              </w:rPr>
            </w:pPr>
            <w:r>
              <w:rPr>
                <w:rFonts w:eastAsia="Times New Roman" w:cs="Times New Roman"/>
                <w:b w:val="false"/>
                <w:bCs w:val="false"/>
                <w:i w:val="false"/>
                <w:iCs w:val="false"/>
                <w:strike w:val="false"/>
                <w:dstrike w:val="false"/>
                <w:outline w:val="false"/>
                <w:shadow w:val="false"/>
                <w:color w:val="000000"/>
                <w:sz w:val="22"/>
                <w:szCs w:val="22"/>
                <w:u w:val="none"/>
              </w:rPr>
              <w:t>28.03 (0.191)</w:t>
            </w:r>
          </w:p>
        </w:tc>
        <w:tc>
          <w:tcPr>
            <w:tcW w:w="1386" w:type="dxa"/>
            <w:tcBorders>
              <w:left w:val="single" w:sz="4" w:space="0" w:color="000000"/>
              <w:bottom w:val="single" w:sz="4" w:space="0" w:color="000000"/>
              <w:right w:val="single" w:sz="4" w:space="0" w:color="000000"/>
            </w:tcBorders>
            <w:vAlign w:val="center"/>
          </w:tcPr>
          <w:p>
            <w:pPr>
              <w:pStyle w:val="Normal"/>
              <w:keepNext w:val="true"/>
              <w:widowControl w:val="false"/>
              <w:spacing w:lineRule="exact" w:line="240" w:before="100" w:after="100"/>
              <w:ind w:left="100" w:right="100" w:hanging="0"/>
              <w:jc w:val="left"/>
              <w:rPr>
                <w:rFonts w:ascii="Times New Roman" w:hAnsi="Times New Roman"/>
                <w:sz w:val="22"/>
                <w:szCs w:val="22"/>
              </w:rPr>
            </w:pPr>
            <w:r>
              <w:rPr>
                <w:rFonts w:eastAsia="Times New Roman" w:cs="Times New Roman"/>
                <w:b w:val="false"/>
                <w:bCs w:val="false"/>
                <w:i w:val="false"/>
                <w:iCs w:val="false"/>
                <w:strike w:val="false"/>
                <w:dstrike w:val="false"/>
                <w:outline w:val="false"/>
                <w:shadow w:val="false"/>
                <w:color w:val="000000"/>
                <w:sz w:val="22"/>
                <w:szCs w:val="22"/>
                <w:u w:val="none"/>
              </w:rPr>
              <w:t>25.24 (0.159)</w:t>
            </w:r>
          </w:p>
        </w:tc>
      </w:tr>
      <w:tr>
        <w:trPr>
          <w:trHeight w:val="360" w:hRule="atLeast"/>
          <w:cantSplit w:val="true"/>
        </w:trPr>
        <w:tc>
          <w:tcPr>
            <w:tcW w:w="752" w:type="dxa"/>
            <w:tcBorders>
              <w:left w:val="single" w:sz="4" w:space="0" w:color="000000"/>
              <w:bottom w:val="single" w:sz="4" w:space="0" w:color="000000"/>
            </w:tcBorders>
            <w:vAlign w:val="center"/>
          </w:tcPr>
          <w:p>
            <w:pPr>
              <w:pStyle w:val="Normal"/>
              <w:keepNext w:val="true"/>
              <w:widowControl w:val="false"/>
              <w:spacing w:lineRule="exact" w:line="240" w:before="100" w:after="100"/>
              <w:ind w:left="100" w:right="100" w:hanging="0"/>
              <w:jc w:val="left"/>
              <w:rPr>
                <w:rFonts w:ascii="Times New Roman" w:hAnsi="Times New Roman"/>
                <w:sz w:val="22"/>
                <w:szCs w:val="22"/>
              </w:rPr>
            </w:pPr>
            <w:r>
              <w:rPr>
                <w:rFonts w:eastAsia="Times New Roman" w:cs="Times New Roman"/>
                <w:b w:val="false"/>
                <w:bCs w:val="false"/>
                <w:i w:val="false"/>
                <w:iCs w:val="false"/>
                <w:strike w:val="false"/>
                <w:dstrike w:val="false"/>
                <w:outline w:val="false"/>
                <w:shadow w:val="false"/>
                <w:color w:val="000000"/>
                <w:sz w:val="22"/>
                <w:szCs w:val="22"/>
                <w:u w:val="none"/>
              </w:rPr>
              <w:t>10</w:t>
            </w:r>
          </w:p>
        </w:tc>
        <w:tc>
          <w:tcPr>
            <w:tcW w:w="1388" w:type="dxa"/>
            <w:tcBorders>
              <w:left w:val="single" w:sz="4" w:space="0" w:color="000000"/>
              <w:bottom w:val="single" w:sz="4" w:space="0" w:color="000000"/>
            </w:tcBorders>
            <w:vAlign w:val="center"/>
          </w:tcPr>
          <w:p>
            <w:pPr>
              <w:pStyle w:val="Normal"/>
              <w:keepNext w:val="true"/>
              <w:widowControl w:val="false"/>
              <w:spacing w:lineRule="exact" w:line="240" w:before="100" w:after="100"/>
              <w:ind w:left="100" w:right="100" w:hanging="0"/>
              <w:jc w:val="left"/>
              <w:rPr>
                <w:rFonts w:ascii="Times New Roman" w:hAnsi="Times New Roman"/>
                <w:sz w:val="22"/>
                <w:szCs w:val="22"/>
              </w:rPr>
            </w:pPr>
            <w:r>
              <w:rPr>
                <w:rFonts w:eastAsia="Times New Roman" w:cs="Times New Roman"/>
                <w:b w:val="false"/>
                <w:bCs w:val="false"/>
                <w:i w:val="false"/>
                <w:iCs w:val="false"/>
                <w:strike w:val="false"/>
                <w:dstrike w:val="false"/>
                <w:outline w:val="false"/>
                <w:shadow w:val="false"/>
                <w:color w:val="000000"/>
                <w:sz w:val="22"/>
                <w:szCs w:val="22"/>
                <w:u w:val="none"/>
              </w:rPr>
              <w:t>2.18 (0.016)</w:t>
            </w:r>
          </w:p>
        </w:tc>
        <w:tc>
          <w:tcPr>
            <w:tcW w:w="1388" w:type="dxa"/>
            <w:tcBorders>
              <w:left w:val="single" w:sz="4" w:space="0" w:color="000000"/>
              <w:bottom w:val="single" w:sz="4" w:space="0" w:color="000000"/>
            </w:tcBorders>
            <w:vAlign w:val="center"/>
          </w:tcPr>
          <w:p>
            <w:pPr>
              <w:pStyle w:val="Normal"/>
              <w:keepNext w:val="true"/>
              <w:widowControl w:val="false"/>
              <w:spacing w:lineRule="exact" w:line="240" w:before="100" w:after="100"/>
              <w:ind w:left="100" w:right="100" w:hanging="0"/>
              <w:jc w:val="left"/>
              <w:rPr>
                <w:rFonts w:ascii="Times New Roman" w:hAnsi="Times New Roman"/>
                <w:sz w:val="22"/>
                <w:szCs w:val="22"/>
              </w:rPr>
            </w:pPr>
            <w:r>
              <w:rPr>
                <w:rFonts w:eastAsia="Times New Roman" w:cs="Times New Roman"/>
                <w:b w:val="false"/>
                <w:bCs w:val="false"/>
                <w:i w:val="false"/>
                <w:iCs w:val="false"/>
                <w:strike w:val="false"/>
                <w:dstrike w:val="false"/>
                <w:outline w:val="false"/>
                <w:shadow w:val="false"/>
                <w:color w:val="000000"/>
                <w:sz w:val="22"/>
                <w:szCs w:val="22"/>
                <w:u w:val="none"/>
              </w:rPr>
              <w:t>2.06 (0.016)</w:t>
            </w:r>
          </w:p>
        </w:tc>
        <w:tc>
          <w:tcPr>
            <w:tcW w:w="1386" w:type="dxa"/>
            <w:tcBorders>
              <w:left w:val="single" w:sz="4" w:space="0" w:color="000000"/>
              <w:bottom w:val="single" w:sz="4" w:space="0" w:color="000000"/>
            </w:tcBorders>
            <w:vAlign w:val="center"/>
          </w:tcPr>
          <w:p>
            <w:pPr>
              <w:pStyle w:val="Normal"/>
              <w:keepNext w:val="true"/>
              <w:widowControl w:val="false"/>
              <w:spacing w:lineRule="exact" w:line="240" w:before="100" w:after="100"/>
              <w:ind w:left="100" w:right="100" w:hanging="0"/>
              <w:jc w:val="left"/>
              <w:rPr>
                <w:rFonts w:ascii="Times New Roman" w:hAnsi="Times New Roman"/>
                <w:sz w:val="22"/>
                <w:szCs w:val="22"/>
              </w:rPr>
            </w:pPr>
            <w:r>
              <w:rPr>
                <w:rFonts w:eastAsia="Times New Roman" w:cs="Times New Roman"/>
                <w:b w:val="false"/>
                <w:bCs w:val="false"/>
                <w:i w:val="false"/>
                <w:iCs w:val="false"/>
                <w:strike w:val="false"/>
                <w:dstrike w:val="false"/>
                <w:outline w:val="false"/>
                <w:shadow w:val="false"/>
                <w:color w:val="000000"/>
                <w:sz w:val="22"/>
                <w:szCs w:val="22"/>
                <w:u w:val="none"/>
              </w:rPr>
              <w:t>3.56 (0.022)</w:t>
            </w:r>
          </w:p>
        </w:tc>
        <w:tc>
          <w:tcPr>
            <w:tcW w:w="1385" w:type="dxa"/>
            <w:tcBorders>
              <w:left w:val="single" w:sz="4" w:space="0" w:color="000000"/>
              <w:bottom w:val="single" w:sz="4" w:space="0" w:color="000000"/>
            </w:tcBorders>
            <w:vAlign w:val="center"/>
          </w:tcPr>
          <w:p>
            <w:pPr>
              <w:pStyle w:val="Normal"/>
              <w:keepNext w:val="true"/>
              <w:widowControl w:val="false"/>
              <w:spacing w:lineRule="exact" w:line="240" w:before="100" w:after="100"/>
              <w:ind w:left="100" w:right="100" w:hanging="0"/>
              <w:jc w:val="left"/>
              <w:rPr>
                <w:rFonts w:ascii="Times New Roman" w:hAnsi="Times New Roman"/>
                <w:sz w:val="22"/>
                <w:szCs w:val="22"/>
              </w:rPr>
            </w:pPr>
            <w:r>
              <w:rPr>
                <w:rFonts w:eastAsia="Times New Roman" w:cs="Times New Roman"/>
                <w:b w:val="false"/>
                <w:bCs w:val="false"/>
                <w:i w:val="false"/>
                <w:iCs w:val="false"/>
                <w:strike w:val="false"/>
                <w:dstrike w:val="false"/>
                <w:outline w:val="false"/>
                <w:shadow w:val="false"/>
                <w:color w:val="000000"/>
                <w:sz w:val="22"/>
                <w:szCs w:val="22"/>
                <w:u w:val="none"/>
              </w:rPr>
              <w:t>3.08 (0.020)</w:t>
            </w:r>
          </w:p>
        </w:tc>
        <w:tc>
          <w:tcPr>
            <w:tcW w:w="1386" w:type="dxa"/>
            <w:tcBorders>
              <w:left w:val="single" w:sz="4" w:space="0" w:color="000000"/>
              <w:bottom w:val="single" w:sz="4" w:space="0" w:color="000000"/>
            </w:tcBorders>
            <w:vAlign w:val="center"/>
          </w:tcPr>
          <w:p>
            <w:pPr>
              <w:pStyle w:val="Normal"/>
              <w:keepNext w:val="true"/>
              <w:widowControl w:val="false"/>
              <w:spacing w:lineRule="exact" w:line="240" w:before="100" w:after="100"/>
              <w:ind w:left="100" w:right="100" w:hanging="0"/>
              <w:jc w:val="left"/>
              <w:rPr>
                <w:rFonts w:ascii="Times New Roman" w:hAnsi="Times New Roman"/>
                <w:sz w:val="22"/>
                <w:szCs w:val="22"/>
              </w:rPr>
            </w:pPr>
            <w:r>
              <w:rPr>
                <w:rFonts w:eastAsia="Times New Roman" w:cs="Times New Roman"/>
                <w:b w:val="false"/>
                <w:bCs w:val="false"/>
                <w:i w:val="false"/>
                <w:iCs w:val="false"/>
                <w:strike w:val="false"/>
                <w:dstrike w:val="false"/>
                <w:outline w:val="false"/>
                <w:shadow w:val="false"/>
                <w:color w:val="000000"/>
                <w:sz w:val="22"/>
                <w:szCs w:val="22"/>
                <w:u w:val="none"/>
              </w:rPr>
              <w:t>24.44 (0.174)</w:t>
            </w:r>
          </w:p>
        </w:tc>
        <w:tc>
          <w:tcPr>
            <w:tcW w:w="1386" w:type="dxa"/>
            <w:tcBorders>
              <w:left w:val="single" w:sz="4" w:space="0" w:color="000000"/>
              <w:bottom w:val="single" w:sz="4" w:space="0" w:color="000000"/>
              <w:right w:val="single" w:sz="4" w:space="0" w:color="000000"/>
            </w:tcBorders>
            <w:vAlign w:val="center"/>
          </w:tcPr>
          <w:p>
            <w:pPr>
              <w:pStyle w:val="Normal"/>
              <w:keepNext w:val="true"/>
              <w:widowControl w:val="false"/>
              <w:spacing w:lineRule="exact" w:line="240" w:before="100" w:after="100"/>
              <w:ind w:left="100" w:right="100" w:hanging="0"/>
              <w:jc w:val="left"/>
              <w:rPr>
                <w:rFonts w:ascii="Times New Roman" w:hAnsi="Times New Roman"/>
                <w:sz w:val="22"/>
                <w:szCs w:val="22"/>
              </w:rPr>
            </w:pPr>
            <w:r>
              <w:rPr>
                <w:rFonts w:eastAsia="Times New Roman" w:cs="Times New Roman"/>
                <w:b w:val="false"/>
                <w:bCs w:val="false"/>
                <w:i w:val="false"/>
                <w:iCs w:val="false"/>
                <w:strike w:val="false"/>
                <w:dstrike w:val="false"/>
                <w:outline w:val="false"/>
                <w:shadow w:val="false"/>
                <w:color w:val="000000"/>
                <w:sz w:val="22"/>
                <w:szCs w:val="22"/>
                <w:u w:val="none"/>
              </w:rPr>
              <w:t>20.44 (0.131)</w:t>
            </w:r>
          </w:p>
        </w:tc>
      </w:tr>
      <w:tr>
        <w:trPr>
          <w:trHeight w:val="360" w:hRule="atLeast"/>
          <w:cantSplit w:val="true"/>
        </w:trPr>
        <w:tc>
          <w:tcPr>
            <w:tcW w:w="752" w:type="dxa"/>
            <w:tcBorders>
              <w:left w:val="single" w:sz="4" w:space="0" w:color="000000"/>
              <w:bottom w:val="single" w:sz="4" w:space="0" w:color="000000"/>
            </w:tcBorders>
            <w:vAlign w:val="center"/>
          </w:tcPr>
          <w:p>
            <w:pPr>
              <w:pStyle w:val="Normal"/>
              <w:keepNext w:val="true"/>
              <w:widowControl w:val="false"/>
              <w:spacing w:lineRule="exact" w:line="240" w:before="100" w:after="100"/>
              <w:ind w:left="100" w:right="100" w:hanging="0"/>
              <w:jc w:val="left"/>
              <w:rPr>
                <w:rFonts w:ascii="Times New Roman" w:hAnsi="Times New Roman"/>
                <w:sz w:val="22"/>
                <w:szCs w:val="22"/>
              </w:rPr>
            </w:pPr>
            <w:r>
              <w:rPr>
                <w:rFonts w:eastAsia="Times New Roman" w:cs="Times New Roman"/>
                <w:b w:val="false"/>
                <w:bCs w:val="false"/>
                <w:i w:val="false"/>
                <w:iCs w:val="false"/>
                <w:strike w:val="false"/>
                <w:dstrike w:val="false"/>
                <w:outline w:val="false"/>
                <w:shadow w:val="false"/>
                <w:color w:val="000000"/>
                <w:sz w:val="22"/>
                <w:szCs w:val="22"/>
                <w:u w:val="none"/>
              </w:rPr>
              <w:t>11</w:t>
            </w:r>
          </w:p>
        </w:tc>
        <w:tc>
          <w:tcPr>
            <w:tcW w:w="1388" w:type="dxa"/>
            <w:tcBorders>
              <w:left w:val="single" w:sz="4" w:space="0" w:color="000000"/>
              <w:bottom w:val="single" w:sz="4" w:space="0" w:color="000000"/>
            </w:tcBorders>
            <w:vAlign w:val="center"/>
          </w:tcPr>
          <w:p>
            <w:pPr>
              <w:pStyle w:val="Normal"/>
              <w:keepNext w:val="true"/>
              <w:widowControl w:val="false"/>
              <w:spacing w:lineRule="exact" w:line="240" w:before="100" w:after="100"/>
              <w:ind w:left="100" w:right="100" w:hanging="0"/>
              <w:jc w:val="left"/>
              <w:rPr>
                <w:rFonts w:ascii="Times New Roman" w:hAnsi="Times New Roman"/>
                <w:sz w:val="22"/>
                <w:szCs w:val="22"/>
              </w:rPr>
            </w:pPr>
            <w:r>
              <w:rPr>
                <w:rFonts w:eastAsia="Times New Roman" w:cs="Times New Roman"/>
                <w:b w:val="false"/>
                <w:bCs w:val="false"/>
                <w:i w:val="false"/>
                <w:iCs w:val="false"/>
                <w:strike w:val="false"/>
                <w:dstrike w:val="false"/>
                <w:outline w:val="false"/>
                <w:shadow w:val="false"/>
                <w:color w:val="000000"/>
                <w:sz w:val="22"/>
                <w:szCs w:val="22"/>
                <w:u w:val="none"/>
              </w:rPr>
              <w:t>1.94 (0.016)</w:t>
            </w:r>
          </w:p>
        </w:tc>
        <w:tc>
          <w:tcPr>
            <w:tcW w:w="1388" w:type="dxa"/>
            <w:tcBorders>
              <w:left w:val="single" w:sz="4" w:space="0" w:color="000000"/>
              <w:bottom w:val="single" w:sz="4" w:space="0" w:color="000000"/>
            </w:tcBorders>
            <w:vAlign w:val="center"/>
          </w:tcPr>
          <w:p>
            <w:pPr>
              <w:pStyle w:val="Normal"/>
              <w:keepNext w:val="true"/>
              <w:widowControl w:val="false"/>
              <w:spacing w:lineRule="exact" w:line="240" w:before="100" w:after="100"/>
              <w:ind w:left="100" w:right="100" w:hanging="0"/>
              <w:jc w:val="left"/>
              <w:rPr>
                <w:rFonts w:ascii="Times New Roman" w:hAnsi="Times New Roman"/>
                <w:sz w:val="22"/>
                <w:szCs w:val="22"/>
              </w:rPr>
            </w:pPr>
            <w:r>
              <w:rPr>
                <w:rFonts w:eastAsia="Times New Roman" w:cs="Times New Roman"/>
                <w:b w:val="false"/>
                <w:bCs w:val="false"/>
                <w:i w:val="false"/>
                <w:iCs w:val="false"/>
                <w:strike w:val="false"/>
                <w:dstrike w:val="false"/>
                <w:outline w:val="false"/>
                <w:shadow w:val="false"/>
                <w:color w:val="000000"/>
                <w:sz w:val="22"/>
                <w:szCs w:val="22"/>
                <w:u w:val="none"/>
              </w:rPr>
              <w:t>1.72 (0.013)</w:t>
            </w:r>
          </w:p>
        </w:tc>
        <w:tc>
          <w:tcPr>
            <w:tcW w:w="1386" w:type="dxa"/>
            <w:tcBorders>
              <w:left w:val="single" w:sz="4" w:space="0" w:color="000000"/>
              <w:bottom w:val="single" w:sz="4" w:space="0" w:color="000000"/>
            </w:tcBorders>
            <w:vAlign w:val="center"/>
          </w:tcPr>
          <w:p>
            <w:pPr>
              <w:pStyle w:val="Normal"/>
              <w:keepNext w:val="true"/>
              <w:widowControl w:val="false"/>
              <w:spacing w:lineRule="exact" w:line="240" w:before="100" w:after="100"/>
              <w:ind w:left="100" w:right="100" w:hanging="0"/>
              <w:jc w:val="left"/>
              <w:rPr>
                <w:rFonts w:ascii="Times New Roman" w:hAnsi="Times New Roman"/>
                <w:sz w:val="22"/>
                <w:szCs w:val="22"/>
              </w:rPr>
            </w:pPr>
            <w:r>
              <w:rPr>
                <w:rFonts w:eastAsia="Times New Roman" w:cs="Times New Roman"/>
                <w:b w:val="false"/>
                <w:bCs w:val="false"/>
                <w:i w:val="false"/>
                <w:iCs w:val="false"/>
                <w:strike w:val="false"/>
                <w:dstrike w:val="false"/>
                <w:outline w:val="false"/>
                <w:shadow w:val="false"/>
                <w:color w:val="000000"/>
                <w:sz w:val="22"/>
                <w:szCs w:val="22"/>
                <w:u w:val="none"/>
              </w:rPr>
              <w:t>3.39 (0.021)</w:t>
            </w:r>
          </w:p>
        </w:tc>
        <w:tc>
          <w:tcPr>
            <w:tcW w:w="1385" w:type="dxa"/>
            <w:tcBorders>
              <w:left w:val="single" w:sz="4" w:space="0" w:color="000000"/>
              <w:bottom w:val="single" w:sz="4" w:space="0" w:color="000000"/>
            </w:tcBorders>
            <w:vAlign w:val="center"/>
          </w:tcPr>
          <w:p>
            <w:pPr>
              <w:pStyle w:val="Normal"/>
              <w:keepNext w:val="true"/>
              <w:widowControl w:val="false"/>
              <w:spacing w:lineRule="exact" w:line="240" w:before="100" w:after="100"/>
              <w:ind w:left="100" w:right="100" w:hanging="0"/>
              <w:jc w:val="left"/>
              <w:rPr>
                <w:rFonts w:ascii="Times New Roman" w:hAnsi="Times New Roman"/>
                <w:sz w:val="22"/>
                <w:szCs w:val="22"/>
              </w:rPr>
            </w:pPr>
            <w:r>
              <w:rPr>
                <w:rFonts w:eastAsia="Times New Roman" w:cs="Times New Roman"/>
                <w:b w:val="false"/>
                <w:bCs w:val="false"/>
                <w:i w:val="false"/>
                <w:iCs w:val="false"/>
                <w:strike w:val="false"/>
                <w:dstrike w:val="false"/>
                <w:outline w:val="false"/>
                <w:shadow w:val="false"/>
                <w:color w:val="000000"/>
                <w:sz w:val="22"/>
                <w:szCs w:val="22"/>
                <w:u w:val="none"/>
              </w:rPr>
              <w:t>3.04 (0.020)</w:t>
            </w:r>
          </w:p>
        </w:tc>
        <w:tc>
          <w:tcPr>
            <w:tcW w:w="1386" w:type="dxa"/>
            <w:tcBorders>
              <w:left w:val="single" w:sz="4" w:space="0" w:color="000000"/>
              <w:bottom w:val="single" w:sz="4" w:space="0" w:color="000000"/>
            </w:tcBorders>
            <w:vAlign w:val="center"/>
          </w:tcPr>
          <w:p>
            <w:pPr>
              <w:pStyle w:val="Normal"/>
              <w:keepNext w:val="true"/>
              <w:widowControl w:val="false"/>
              <w:spacing w:lineRule="exact" w:line="240" w:before="100" w:after="100"/>
              <w:ind w:left="100" w:right="100" w:hanging="0"/>
              <w:jc w:val="left"/>
              <w:rPr>
                <w:rFonts w:ascii="Times New Roman" w:hAnsi="Times New Roman"/>
                <w:sz w:val="22"/>
                <w:szCs w:val="22"/>
              </w:rPr>
            </w:pPr>
            <w:r>
              <w:rPr>
                <w:rFonts w:eastAsia="Times New Roman" w:cs="Times New Roman"/>
                <w:b w:val="false"/>
                <w:bCs w:val="false"/>
                <w:i w:val="false"/>
                <w:iCs w:val="false"/>
                <w:strike w:val="false"/>
                <w:dstrike w:val="false"/>
                <w:outline w:val="false"/>
                <w:shadow w:val="false"/>
                <w:color w:val="000000"/>
                <w:sz w:val="22"/>
                <w:szCs w:val="22"/>
                <w:u w:val="none"/>
              </w:rPr>
              <w:t>19.73 (0.146)</w:t>
            </w:r>
          </w:p>
        </w:tc>
        <w:tc>
          <w:tcPr>
            <w:tcW w:w="1386" w:type="dxa"/>
            <w:tcBorders>
              <w:left w:val="single" w:sz="4" w:space="0" w:color="000000"/>
              <w:bottom w:val="single" w:sz="4" w:space="0" w:color="000000"/>
              <w:right w:val="single" w:sz="4" w:space="0" w:color="000000"/>
            </w:tcBorders>
            <w:vAlign w:val="center"/>
          </w:tcPr>
          <w:p>
            <w:pPr>
              <w:pStyle w:val="Normal"/>
              <w:keepNext w:val="true"/>
              <w:widowControl w:val="false"/>
              <w:spacing w:lineRule="exact" w:line="240" w:before="100" w:after="100"/>
              <w:ind w:left="100" w:right="100" w:hanging="0"/>
              <w:jc w:val="left"/>
              <w:rPr>
                <w:rFonts w:ascii="Times New Roman" w:hAnsi="Times New Roman"/>
                <w:sz w:val="22"/>
                <w:szCs w:val="22"/>
              </w:rPr>
            </w:pPr>
            <w:r>
              <w:rPr>
                <w:rFonts w:eastAsia="Times New Roman" w:cs="Times New Roman"/>
                <w:b w:val="false"/>
                <w:bCs w:val="false"/>
                <w:i w:val="false"/>
                <w:iCs w:val="false"/>
                <w:strike w:val="false"/>
                <w:dstrike w:val="false"/>
                <w:outline w:val="false"/>
                <w:shadow w:val="false"/>
                <w:color w:val="000000"/>
                <w:sz w:val="22"/>
                <w:szCs w:val="22"/>
                <w:u w:val="none"/>
              </w:rPr>
              <w:t>22.03 (0.166)</w:t>
            </w:r>
          </w:p>
        </w:tc>
      </w:tr>
      <w:tr>
        <w:trPr>
          <w:trHeight w:val="360" w:hRule="atLeast"/>
          <w:cantSplit w:val="true"/>
        </w:trPr>
        <w:tc>
          <w:tcPr>
            <w:tcW w:w="752" w:type="dxa"/>
            <w:tcBorders>
              <w:left w:val="single" w:sz="4" w:space="0" w:color="000000"/>
              <w:bottom w:val="single" w:sz="4" w:space="0" w:color="000000"/>
            </w:tcBorders>
            <w:vAlign w:val="center"/>
          </w:tcPr>
          <w:p>
            <w:pPr>
              <w:pStyle w:val="Normal"/>
              <w:keepNext w:val="true"/>
              <w:widowControl w:val="false"/>
              <w:spacing w:lineRule="exact" w:line="240" w:before="100" w:after="100"/>
              <w:ind w:left="100" w:right="100" w:hanging="0"/>
              <w:jc w:val="left"/>
              <w:rPr>
                <w:rFonts w:ascii="Times New Roman" w:hAnsi="Times New Roman"/>
                <w:sz w:val="22"/>
                <w:szCs w:val="22"/>
              </w:rPr>
            </w:pPr>
            <w:r>
              <w:rPr>
                <w:rFonts w:eastAsia="Times New Roman" w:cs="Times New Roman"/>
                <w:b w:val="false"/>
                <w:bCs w:val="false"/>
                <w:i w:val="false"/>
                <w:iCs w:val="false"/>
                <w:strike w:val="false"/>
                <w:dstrike w:val="false"/>
                <w:outline w:val="false"/>
                <w:shadow w:val="false"/>
                <w:color w:val="000000"/>
                <w:sz w:val="22"/>
                <w:szCs w:val="22"/>
                <w:u w:val="none"/>
              </w:rPr>
              <w:t>12</w:t>
            </w:r>
          </w:p>
        </w:tc>
        <w:tc>
          <w:tcPr>
            <w:tcW w:w="1388" w:type="dxa"/>
            <w:tcBorders>
              <w:left w:val="single" w:sz="4" w:space="0" w:color="000000"/>
              <w:bottom w:val="single" w:sz="4" w:space="0" w:color="000000"/>
            </w:tcBorders>
            <w:vAlign w:val="center"/>
          </w:tcPr>
          <w:p>
            <w:pPr>
              <w:pStyle w:val="Normal"/>
              <w:keepNext w:val="true"/>
              <w:widowControl w:val="false"/>
              <w:spacing w:lineRule="exact" w:line="240" w:before="100" w:after="100"/>
              <w:ind w:left="100" w:right="100" w:hanging="0"/>
              <w:jc w:val="left"/>
              <w:rPr>
                <w:rFonts w:ascii="Times New Roman" w:hAnsi="Times New Roman"/>
                <w:sz w:val="22"/>
                <w:szCs w:val="22"/>
              </w:rPr>
            </w:pPr>
            <w:r>
              <w:rPr>
                <w:rFonts w:eastAsia="Times New Roman" w:cs="Times New Roman"/>
                <w:b w:val="false"/>
                <w:bCs w:val="false"/>
                <w:i w:val="false"/>
                <w:iCs w:val="false"/>
                <w:strike w:val="false"/>
                <w:dstrike w:val="false"/>
                <w:outline w:val="false"/>
                <w:shadow w:val="false"/>
                <w:color w:val="000000"/>
                <w:sz w:val="22"/>
                <w:szCs w:val="22"/>
                <w:u w:val="none"/>
              </w:rPr>
              <w:t>1.93 (0.014)</w:t>
            </w:r>
          </w:p>
        </w:tc>
        <w:tc>
          <w:tcPr>
            <w:tcW w:w="1388" w:type="dxa"/>
            <w:tcBorders>
              <w:left w:val="single" w:sz="4" w:space="0" w:color="000000"/>
              <w:bottom w:val="single" w:sz="4" w:space="0" w:color="000000"/>
            </w:tcBorders>
            <w:vAlign w:val="center"/>
          </w:tcPr>
          <w:p>
            <w:pPr>
              <w:pStyle w:val="Normal"/>
              <w:keepNext w:val="true"/>
              <w:widowControl w:val="false"/>
              <w:spacing w:lineRule="exact" w:line="240" w:before="100" w:after="100"/>
              <w:ind w:left="100" w:right="100" w:hanging="0"/>
              <w:jc w:val="left"/>
              <w:rPr>
                <w:rFonts w:ascii="Times New Roman" w:hAnsi="Times New Roman"/>
                <w:sz w:val="22"/>
                <w:szCs w:val="22"/>
              </w:rPr>
            </w:pPr>
            <w:r>
              <w:rPr>
                <w:rFonts w:eastAsia="Times New Roman" w:cs="Times New Roman"/>
                <w:b w:val="false"/>
                <w:bCs w:val="false"/>
                <w:i w:val="false"/>
                <w:iCs w:val="false"/>
                <w:strike w:val="false"/>
                <w:dstrike w:val="false"/>
                <w:outline w:val="false"/>
                <w:shadow w:val="false"/>
                <w:color w:val="000000"/>
                <w:sz w:val="22"/>
                <w:szCs w:val="22"/>
                <w:u w:val="none"/>
              </w:rPr>
              <w:t>1.80 (0.013)</w:t>
            </w:r>
          </w:p>
        </w:tc>
        <w:tc>
          <w:tcPr>
            <w:tcW w:w="1386" w:type="dxa"/>
            <w:tcBorders>
              <w:left w:val="single" w:sz="4" w:space="0" w:color="000000"/>
              <w:bottom w:val="single" w:sz="4" w:space="0" w:color="000000"/>
            </w:tcBorders>
            <w:vAlign w:val="center"/>
          </w:tcPr>
          <w:p>
            <w:pPr>
              <w:pStyle w:val="Normal"/>
              <w:keepNext w:val="true"/>
              <w:widowControl w:val="false"/>
              <w:spacing w:lineRule="exact" w:line="240" w:before="100" w:after="100"/>
              <w:ind w:left="100" w:right="100" w:hanging="0"/>
              <w:jc w:val="left"/>
              <w:rPr>
                <w:rFonts w:ascii="Times New Roman" w:hAnsi="Times New Roman"/>
                <w:sz w:val="22"/>
                <w:szCs w:val="22"/>
              </w:rPr>
            </w:pPr>
            <w:r>
              <w:rPr>
                <w:rFonts w:eastAsia="Times New Roman" w:cs="Times New Roman"/>
                <w:b w:val="false"/>
                <w:bCs w:val="false"/>
                <w:i w:val="false"/>
                <w:iCs w:val="false"/>
                <w:strike w:val="false"/>
                <w:dstrike w:val="false"/>
                <w:outline w:val="false"/>
                <w:shadow w:val="false"/>
                <w:color w:val="000000"/>
                <w:sz w:val="22"/>
                <w:szCs w:val="22"/>
                <w:u w:val="none"/>
              </w:rPr>
              <w:t>3.64 (0.020)</w:t>
            </w:r>
          </w:p>
        </w:tc>
        <w:tc>
          <w:tcPr>
            <w:tcW w:w="1385" w:type="dxa"/>
            <w:tcBorders>
              <w:left w:val="single" w:sz="4" w:space="0" w:color="000000"/>
              <w:bottom w:val="single" w:sz="4" w:space="0" w:color="000000"/>
            </w:tcBorders>
            <w:vAlign w:val="center"/>
          </w:tcPr>
          <w:p>
            <w:pPr>
              <w:pStyle w:val="Normal"/>
              <w:keepNext w:val="true"/>
              <w:widowControl w:val="false"/>
              <w:spacing w:lineRule="exact" w:line="240" w:before="100" w:after="100"/>
              <w:ind w:left="100" w:right="100" w:hanging="0"/>
              <w:jc w:val="left"/>
              <w:rPr>
                <w:rFonts w:ascii="Times New Roman" w:hAnsi="Times New Roman"/>
                <w:sz w:val="22"/>
                <w:szCs w:val="22"/>
              </w:rPr>
            </w:pPr>
            <w:r>
              <w:rPr>
                <w:rFonts w:eastAsia="Times New Roman" w:cs="Times New Roman"/>
                <w:b w:val="false"/>
                <w:bCs w:val="false"/>
                <w:i w:val="false"/>
                <w:iCs w:val="false"/>
                <w:strike w:val="false"/>
                <w:dstrike w:val="false"/>
                <w:outline w:val="false"/>
                <w:shadow w:val="false"/>
                <w:color w:val="000000"/>
                <w:sz w:val="22"/>
                <w:szCs w:val="22"/>
                <w:u w:val="none"/>
              </w:rPr>
              <w:t>2.59 (0.021)</w:t>
            </w:r>
          </w:p>
        </w:tc>
        <w:tc>
          <w:tcPr>
            <w:tcW w:w="1386" w:type="dxa"/>
            <w:tcBorders>
              <w:left w:val="single" w:sz="4" w:space="0" w:color="000000"/>
              <w:bottom w:val="single" w:sz="4" w:space="0" w:color="000000"/>
            </w:tcBorders>
            <w:vAlign w:val="center"/>
          </w:tcPr>
          <w:p>
            <w:pPr>
              <w:pStyle w:val="Normal"/>
              <w:keepNext w:val="true"/>
              <w:widowControl w:val="false"/>
              <w:spacing w:lineRule="exact" w:line="240" w:before="100" w:after="100"/>
              <w:ind w:left="100" w:right="100" w:hanging="0"/>
              <w:jc w:val="left"/>
              <w:rPr>
                <w:rFonts w:ascii="Times New Roman" w:hAnsi="Times New Roman"/>
                <w:sz w:val="22"/>
                <w:szCs w:val="22"/>
              </w:rPr>
            </w:pPr>
            <w:r>
              <w:rPr>
                <w:rFonts w:eastAsia="Times New Roman" w:cs="Times New Roman"/>
                <w:b w:val="false"/>
                <w:bCs w:val="false"/>
                <w:i w:val="false"/>
                <w:iCs w:val="false"/>
                <w:strike w:val="false"/>
                <w:dstrike w:val="false"/>
                <w:outline w:val="false"/>
                <w:shadow w:val="false"/>
                <w:color w:val="000000"/>
                <w:sz w:val="22"/>
                <w:szCs w:val="22"/>
                <w:u w:val="none"/>
              </w:rPr>
              <w:t>21.19 (0.149)</w:t>
            </w:r>
          </w:p>
        </w:tc>
        <w:tc>
          <w:tcPr>
            <w:tcW w:w="1386" w:type="dxa"/>
            <w:tcBorders>
              <w:left w:val="single" w:sz="4" w:space="0" w:color="000000"/>
              <w:bottom w:val="single" w:sz="4" w:space="0" w:color="000000"/>
              <w:right w:val="single" w:sz="4" w:space="0" w:color="000000"/>
            </w:tcBorders>
            <w:vAlign w:val="center"/>
          </w:tcPr>
          <w:p>
            <w:pPr>
              <w:pStyle w:val="Normal"/>
              <w:keepNext w:val="true"/>
              <w:widowControl w:val="false"/>
              <w:spacing w:lineRule="exact" w:line="240" w:before="100" w:after="100"/>
              <w:ind w:left="100" w:right="100" w:hanging="0"/>
              <w:jc w:val="left"/>
              <w:rPr>
                <w:rFonts w:ascii="Times New Roman" w:hAnsi="Times New Roman"/>
                <w:sz w:val="22"/>
                <w:szCs w:val="22"/>
              </w:rPr>
            </w:pPr>
            <w:r>
              <w:rPr>
                <w:rFonts w:eastAsia="Times New Roman" w:cs="Times New Roman"/>
                <w:b w:val="false"/>
                <w:bCs w:val="false"/>
                <w:i w:val="false"/>
                <w:iCs w:val="false"/>
                <w:strike w:val="false"/>
                <w:dstrike w:val="false"/>
                <w:outline w:val="false"/>
                <w:shadow w:val="false"/>
                <w:color w:val="000000"/>
                <w:sz w:val="22"/>
                <w:szCs w:val="22"/>
                <w:u w:val="none"/>
              </w:rPr>
              <w:t>22.34 (0.163)</w:t>
            </w:r>
          </w:p>
        </w:tc>
      </w:tr>
      <w:tr>
        <w:trPr>
          <w:trHeight w:val="360" w:hRule="atLeast"/>
          <w:cantSplit w:val="true"/>
        </w:trPr>
        <w:tc>
          <w:tcPr>
            <w:tcW w:w="752" w:type="dxa"/>
            <w:tcBorders>
              <w:left w:val="single" w:sz="4" w:space="0" w:color="000000"/>
              <w:bottom w:val="single" w:sz="4" w:space="0" w:color="000000"/>
            </w:tcBorders>
            <w:vAlign w:val="center"/>
          </w:tcPr>
          <w:p>
            <w:pPr>
              <w:pStyle w:val="Normal"/>
              <w:keepNext w:val="true"/>
              <w:widowControl w:val="false"/>
              <w:spacing w:lineRule="exact" w:line="240" w:before="100" w:after="100"/>
              <w:ind w:left="100" w:right="100" w:hanging="0"/>
              <w:jc w:val="left"/>
              <w:rPr>
                <w:rFonts w:ascii="Times New Roman" w:hAnsi="Times New Roman"/>
                <w:sz w:val="22"/>
                <w:szCs w:val="22"/>
              </w:rPr>
            </w:pPr>
            <w:r>
              <w:rPr>
                <w:rFonts w:eastAsia="Times New Roman" w:cs="Times New Roman"/>
                <w:b w:val="false"/>
                <w:bCs w:val="false"/>
                <w:i w:val="false"/>
                <w:iCs w:val="false"/>
                <w:strike w:val="false"/>
                <w:dstrike w:val="false"/>
                <w:outline w:val="false"/>
                <w:shadow w:val="false"/>
                <w:color w:val="000000"/>
                <w:sz w:val="22"/>
                <w:szCs w:val="22"/>
                <w:u w:val="none"/>
              </w:rPr>
              <w:t>13</w:t>
            </w:r>
          </w:p>
        </w:tc>
        <w:tc>
          <w:tcPr>
            <w:tcW w:w="1388" w:type="dxa"/>
            <w:tcBorders>
              <w:left w:val="single" w:sz="4" w:space="0" w:color="000000"/>
              <w:bottom w:val="single" w:sz="4" w:space="0" w:color="000000"/>
            </w:tcBorders>
            <w:vAlign w:val="center"/>
          </w:tcPr>
          <w:p>
            <w:pPr>
              <w:pStyle w:val="Normal"/>
              <w:keepNext w:val="true"/>
              <w:widowControl w:val="false"/>
              <w:spacing w:lineRule="exact" w:line="240" w:before="100" w:after="100"/>
              <w:ind w:left="100" w:right="100" w:hanging="0"/>
              <w:jc w:val="left"/>
              <w:rPr>
                <w:rFonts w:ascii="Times New Roman" w:hAnsi="Times New Roman"/>
                <w:sz w:val="22"/>
                <w:szCs w:val="22"/>
              </w:rPr>
            </w:pPr>
            <w:r>
              <w:rPr>
                <w:rFonts w:eastAsia="Times New Roman" w:cs="Times New Roman"/>
                <w:b w:val="false"/>
                <w:bCs w:val="false"/>
                <w:i w:val="false"/>
                <w:iCs w:val="false"/>
                <w:strike w:val="false"/>
                <w:dstrike w:val="false"/>
                <w:outline w:val="false"/>
                <w:shadow w:val="false"/>
                <w:color w:val="000000"/>
                <w:sz w:val="22"/>
                <w:szCs w:val="22"/>
                <w:u w:val="none"/>
              </w:rPr>
              <w:t>1.98 (0.016)</w:t>
            </w:r>
          </w:p>
        </w:tc>
        <w:tc>
          <w:tcPr>
            <w:tcW w:w="1388" w:type="dxa"/>
            <w:tcBorders>
              <w:left w:val="single" w:sz="4" w:space="0" w:color="000000"/>
              <w:bottom w:val="single" w:sz="4" w:space="0" w:color="000000"/>
            </w:tcBorders>
            <w:vAlign w:val="center"/>
          </w:tcPr>
          <w:p>
            <w:pPr>
              <w:pStyle w:val="Normal"/>
              <w:keepNext w:val="true"/>
              <w:widowControl w:val="false"/>
              <w:spacing w:lineRule="exact" w:line="240" w:before="100" w:after="100"/>
              <w:ind w:left="100" w:right="100" w:hanging="0"/>
              <w:jc w:val="left"/>
              <w:rPr>
                <w:rFonts w:ascii="Times New Roman" w:hAnsi="Times New Roman"/>
                <w:sz w:val="22"/>
                <w:szCs w:val="22"/>
              </w:rPr>
            </w:pPr>
            <w:r>
              <w:rPr>
                <w:rFonts w:eastAsia="Times New Roman" w:cs="Times New Roman"/>
                <w:b w:val="false"/>
                <w:bCs w:val="false"/>
                <w:i w:val="false"/>
                <w:iCs w:val="false"/>
                <w:strike w:val="false"/>
                <w:dstrike w:val="false"/>
                <w:outline w:val="false"/>
                <w:shadow w:val="false"/>
                <w:color w:val="000000"/>
                <w:sz w:val="22"/>
                <w:szCs w:val="22"/>
                <w:u w:val="none"/>
              </w:rPr>
              <w:t>1.68 (0.014)</w:t>
            </w:r>
          </w:p>
        </w:tc>
        <w:tc>
          <w:tcPr>
            <w:tcW w:w="1386" w:type="dxa"/>
            <w:tcBorders>
              <w:left w:val="single" w:sz="4" w:space="0" w:color="000000"/>
              <w:bottom w:val="single" w:sz="4" w:space="0" w:color="000000"/>
            </w:tcBorders>
            <w:vAlign w:val="center"/>
          </w:tcPr>
          <w:p>
            <w:pPr>
              <w:pStyle w:val="Normal"/>
              <w:keepNext w:val="true"/>
              <w:widowControl w:val="false"/>
              <w:spacing w:lineRule="exact" w:line="240" w:before="100" w:after="100"/>
              <w:ind w:left="100" w:right="100" w:hanging="0"/>
              <w:jc w:val="left"/>
              <w:rPr>
                <w:rFonts w:ascii="Times New Roman" w:hAnsi="Times New Roman"/>
                <w:sz w:val="22"/>
                <w:szCs w:val="22"/>
              </w:rPr>
            </w:pPr>
            <w:r>
              <w:rPr>
                <w:rFonts w:eastAsia="Times New Roman" w:cs="Times New Roman"/>
                <w:b w:val="false"/>
                <w:bCs w:val="false"/>
                <w:i w:val="false"/>
                <w:iCs w:val="false"/>
                <w:strike w:val="false"/>
                <w:dstrike w:val="false"/>
                <w:outline w:val="false"/>
                <w:shadow w:val="false"/>
                <w:color w:val="000000"/>
                <w:sz w:val="22"/>
                <w:szCs w:val="22"/>
                <w:u w:val="none"/>
              </w:rPr>
              <w:t>3.60 (0.020)</w:t>
            </w:r>
          </w:p>
        </w:tc>
        <w:tc>
          <w:tcPr>
            <w:tcW w:w="1385" w:type="dxa"/>
            <w:tcBorders>
              <w:left w:val="single" w:sz="4" w:space="0" w:color="000000"/>
              <w:bottom w:val="single" w:sz="4" w:space="0" w:color="000000"/>
            </w:tcBorders>
            <w:vAlign w:val="center"/>
          </w:tcPr>
          <w:p>
            <w:pPr>
              <w:pStyle w:val="Normal"/>
              <w:keepNext w:val="true"/>
              <w:widowControl w:val="false"/>
              <w:spacing w:lineRule="exact" w:line="240" w:before="100" w:after="100"/>
              <w:ind w:left="100" w:right="100" w:hanging="0"/>
              <w:jc w:val="left"/>
              <w:rPr>
                <w:rFonts w:ascii="Times New Roman" w:hAnsi="Times New Roman"/>
                <w:sz w:val="22"/>
                <w:szCs w:val="22"/>
              </w:rPr>
            </w:pPr>
            <w:r>
              <w:rPr>
                <w:rFonts w:eastAsia="Times New Roman" w:cs="Times New Roman"/>
                <w:b w:val="false"/>
                <w:bCs w:val="false"/>
                <w:i w:val="false"/>
                <w:iCs w:val="false"/>
                <w:strike w:val="false"/>
                <w:dstrike w:val="false"/>
                <w:outline w:val="false"/>
                <w:shadow w:val="false"/>
                <w:color w:val="000000"/>
                <w:sz w:val="22"/>
                <w:szCs w:val="22"/>
                <w:u w:val="none"/>
              </w:rPr>
              <w:t>3.16 (0.026)</w:t>
            </w:r>
          </w:p>
        </w:tc>
        <w:tc>
          <w:tcPr>
            <w:tcW w:w="1386" w:type="dxa"/>
            <w:tcBorders>
              <w:left w:val="single" w:sz="4" w:space="0" w:color="000000"/>
              <w:bottom w:val="single" w:sz="4" w:space="0" w:color="000000"/>
            </w:tcBorders>
            <w:vAlign w:val="center"/>
          </w:tcPr>
          <w:p>
            <w:pPr>
              <w:pStyle w:val="Normal"/>
              <w:keepNext w:val="true"/>
              <w:widowControl w:val="false"/>
              <w:spacing w:lineRule="exact" w:line="240" w:before="100" w:after="100"/>
              <w:ind w:left="100" w:right="100" w:hanging="0"/>
              <w:jc w:val="left"/>
              <w:rPr>
                <w:rFonts w:ascii="Times New Roman" w:hAnsi="Times New Roman"/>
                <w:sz w:val="22"/>
                <w:szCs w:val="22"/>
              </w:rPr>
            </w:pPr>
            <w:r>
              <w:rPr>
                <w:rFonts w:eastAsia="Times New Roman" w:cs="Times New Roman"/>
                <w:b w:val="false"/>
                <w:bCs w:val="false"/>
                <w:i w:val="false"/>
                <w:iCs w:val="false"/>
                <w:strike w:val="false"/>
                <w:dstrike w:val="false"/>
                <w:outline w:val="false"/>
                <w:shadow w:val="false"/>
                <w:color w:val="000000"/>
                <w:sz w:val="22"/>
                <w:szCs w:val="22"/>
                <w:u w:val="none"/>
              </w:rPr>
              <w:t>25.92 (0.349)</w:t>
            </w:r>
          </w:p>
        </w:tc>
        <w:tc>
          <w:tcPr>
            <w:tcW w:w="1386" w:type="dxa"/>
            <w:tcBorders>
              <w:left w:val="single" w:sz="4" w:space="0" w:color="000000"/>
              <w:bottom w:val="single" w:sz="4" w:space="0" w:color="000000"/>
              <w:right w:val="single" w:sz="4" w:space="0" w:color="000000"/>
            </w:tcBorders>
            <w:vAlign w:val="center"/>
          </w:tcPr>
          <w:p>
            <w:pPr>
              <w:pStyle w:val="Normal"/>
              <w:keepNext w:val="true"/>
              <w:widowControl w:val="false"/>
              <w:spacing w:lineRule="exact" w:line="240" w:before="100" w:after="100"/>
              <w:ind w:left="100" w:right="100" w:hanging="0"/>
              <w:jc w:val="left"/>
              <w:rPr>
                <w:rFonts w:ascii="Times New Roman" w:hAnsi="Times New Roman"/>
                <w:sz w:val="22"/>
                <w:szCs w:val="22"/>
              </w:rPr>
            </w:pPr>
            <w:r>
              <w:rPr>
                <w:rFonts w:eastAsia="Times New Roman" w:cs="Times New Roman"/>
                <w:b w:val="false"/>
                <w:bCs w:val="false"/>
                <w:i w:val="false"/>
                <w:iCs w:val="false"/>
                <w:strike w:val="false"/>
                <w:dstrike w:val="false"/>
                <w:outline w:val="false"/>
                <w:shadow w:val="false"/>
                <w:color w:val="000000"/>
                <w:sz w:val="22"/>
                <w:szCs w:val="22"/>
                <w:u w:val="none"/>
              </w:rPr>
              <w:t>18.84 (0.135)</w:t>
            </w:r>
          </w:p>
        </w:tc>
      </w:tr>
      <w:tr>
        <w:trPr>
          <w:trHeight w:val="360" w:hRule="atLeast"/>
          <w:cantSplit w:val="true"/>
        </w:trPr>
        <w:tc>
          <w:tcPr>
            <w:tcW w:w="752" w:type="dxa"/>
            <w:tcBorders>
              <w:left w:val="single" w:sz="4" w:space="0" w:color="000000"/>
              <w:bottom w:val="single" w:sz="4" w:space="0" w:color="000000"/>
            </w:tcBorders>
            <w:vAlign w:val="center"/>
          </w:tcPr>
          <w:p>
            <w:pPr>
              <w:pStyle w:val="Normal"/>
              <w:keepNext w:val="true"/>
              <w:widowControl w:val="false"/>
              <w:spacing w:lineRule="exact" w:line="240" w:before="100" w:after="100"/>
              <w:ind w:left="100" w:right="100" w:hanging="0"/>
              <w:jc w:val="left"/>
              <w:rPr>
                <w:rFonts w:ascii="Times New Roman" w:hAnsi="Times New Roman"/>
                <w:sz w:val="22"/>
                <w:szCs w:val="22"/>
              </w:rPr>
            </w:pPr>
            <w:r>
              <w:rPr>
                <w:rFonts w:eastAsia="Times New Roman" w:cs="Times New Roman"/>
                <w:b w:val="false"/>
                <w:bCs w:val="false"/>
                <w:i w:val="false"/>
                <w:iCs w:val="false"/>
                <w:strike w:val="false"/>
                <w:dstrike w:val="false"/>
                <w:outline w:val="false"/>
                <w:shadow w:val="false"/>
                <w:color w:val="000000"/>
                <w:sz w:val="22"/>
                <w:szCs w:val="22"/>
                <w:u w:val="none"/>
              </w:rPr>
              <w:t>14</w:t>
            </w:r>
          </w:p>
        </w:tc>
        <w:tc>
          <w:tcPr>
            <w:tcW w:w="1388" w:type="dxa"/>
            <w:tcBorders>
              <w:left w:val="single" w:sz="4" w:space="0" w:color="000000"/>
              <w:bottom w:val="single" w:sz="4" w:space="0" w:color="000000"/>
            </w:tcBorders>
            <w:vAlign w:val="center"/>
          </w:tcPr>
          <w:p>
            <w:pPr>
              <w:pStyle w:val="Normal"/>
              <w:keepNext w:val="true"/>
              <w:widowControl w:val="false"/>
              <w:spacing w:lineRule="exact" w:line="240" w:before="100" w:after="100"/>
              <w:ind w:left="100" w:right="100" w:hanging="0"/>
              <w:jc w:val="left"/>
              <w:rPr>
                <w:rFonts w:ascii="Times New Roman" w:hAnsi="Times New Roman"/>
                <w:sz w:val="22"/>
                <w:szCs w:val="22"/>
              </w:rPr>
            </w:pPr>
            <w:r>
              <w:rPr>
                <w:rFonts w:eastAsia="Times New Roman" w:cs="Times New Roman"/>
                <w:b w:val="false"/>
                <w:bCs w:val="false"/>
                <w:i w:val="false"/>
                <w:iCs w:val="false"/>
                <w:strike w:val="false"/>
                <w:dstrike w:val="false"/>
                <w:outline w:val="false"/>
                <w:shadow w:val="false"/>
                <w:color w:val="000000"/>
                <w:sz w:val="22"/>
                <w:szCs w:val="22"/>
                <w:u w:val="none"/>
              </w:rPr>
              <w:t>2.06 (0.014)</w:t>
            </w:r>
          </w:p>
        </w:tc>
        <w:tc>
          <w:tcPr>
            <w:tcW w:w="1388" w:type="dxa"/>
            <w:tcBorders>
              <w:left w:val="single" w:sz="4" w:space="0" w:color="000000"/>
              <w:bottom w:val="single" w:sz="4" w:space="0" w:color="000000"/>
            </w:tcBorders>
            <w:vAlign w:val="center"/>
          </w:tcPr>
          <w:p>
            <w:pPr>
              <w:pStyle w:val="Normal"/>
              <w:keepNext w:val="true"/>
              <w:widowControl w:val="false"/>
              <w:spacing w:lineRule="exact" w:line="240" w:before="100" w:after="100"/>
              <w:ind w:left="100" w:right="100" w:hanging="0"/>
              <w:jc w:val="left"/>
              <w:rPr>
                <w:rFonts w:ascii="Times New Roman" w:hAnsi="Times New Roman"/>
                <w:sz w:val="22"/>
                <w:szCs w:val="22"/>
              </w:rPr>
            </w:pPr>
            <w:r>
              <w:rPr>
                <w:rFonts w:eastAsia="Times New Roman" w:cs="Times New Roman"/>
                <w:b w:val="false"/>
                <w:bCs w:val="false"/>
                <w:i w:val="false"/>
                <w:iCs w:val="false"/>
                <w:strike w:val="false"/>
                <w:dstrike w:val="false"/>
                <w:outline w:val="false"/>
                <w:shadow w:val="false"/>
                <w:color w:val="000000"/>
                <w:sz w:val="22"/>
                <w:szCs w:val="22"/>
                <w:u w:val="none"/>
              </w:rPr>
              <w:t>1.91 (0.014)</w:t>
            </w:r>
          </w:p>
        </w:tc>
        <w:tc>
          <w:tcPr>
            <w:tcW w:w="1386" w:type="dxa"/>
            <w:tcBorders>
              <w:left w:val="single" w:sz="4" w:space="0" w:color="000000"/>
              <w:bottom w:val="single" w:sz="4" w:space="0" w:color="000000"/>
            </w:tcBorders>
            <w:vAlign w:val="center"/>
          </w:tcPr>
          <w:p>
            <w:pPr>
              <w:pStyle w:val="Normal"/>
              <w:keepNext w:val="true"/>
              <w:widowControl w:val="false"/>
              <w:spacing w:lineRule="exact" w:line="240" w:before="100" w:after="100"/>
              <w:ind w:left="100" w:right="100" w:hanging="0"/>
              <w:jc w:val="left"/>
              <w:rPr>
                <w:rFonts w:ascii="Times New Roman" w:hAnsi="Times New Roman"/>
                <w:sz w:val="22"/>
                <w:szCs w:val="22"/>
              </w:rPr>
            </w:pPr>
            <w:r>
              <w:rPr>
                <w:rFonts w:eastAsia="Times New Roman" w:cs="Times New Roman"/>
                <w:b w:val="false"/>
                <w:bCs w:val="false"/>
                <w:i w:val="false"/>
                <w:iCs w:val="false"/>
                <w:strike w:val="false"/>
                <w:dstrike w:val="false"/>
                <w:outline w:val="false"/>
                <w:shadow w:val="false"/>
                <w:color w:val="000000"/>
                <w:sz w:val="22"/>
                <w:szCs w:val="22"/>
                <w:u w:val="none"/>
              </w:rPr>
              <w:t>3.68 (0.021)</w:t>
            </w:r>
          </w:p>
        </w:tc>
        <w:tc>
          <w:tcPr>
            <w:tcW w:w="1385" w:type="dxa"/>
            <w:tcBorders>
              <w:left w:val="single" w:sz="4" w:space="0" w:color="000000"/>
              <w:bottom w:val="single" w:sz="4" w:space="0" w:color="000000"/>
            </w:tcBorders>
            <w:vAlign w:val="center"/>
          </w:tcPr>
          <w:p>
            <w:pPr>
              <w:pStyle w:val="Normal"/>
              <w:keepNext w:val="true"/>
              <w:widowControl w:val="false"/>
              <w:spacing w:lineRule="exact" w:line="240" w:before="100" w:after="100"/>
              <w:ind w:left="100" w:right="100" w:hanging="0"/>
              <w:jc w:val="left"/>
              <w:rPr>
                <w:rFonts w:ascii="Times New Roman" w:hAnsi="Times New Roman"/>
                <w:sz w:val="22"/>
                <w:szCs w:val="22"/>
              </w:rPr>
            </w:pPr>
            <w:r>
              <w:rPr>
                <w:rFonts w:eastAsia="Times New Roman" w:cs="Times New Roman"/>
                <w:b w:val="false"/>
                <w:bCs w:val="false"/>
                <w:i w:val="false"/>
                <w:iCs w:val="false"/>
                <w:strike w:val="false"/>
                <w:dstrike w:val="false"/>
                <w:outline w:val="false"/>
                <w:shadow w:val="false"/>
                <w:color w:val="000000"/>
                <w:sz w:val="22"/>
                <w:szCs w:val="22"/>
                <w:u w:val="none"/>
              </w:rPr>
              <w:t>3.42 (0.019)</w:t>
            </w:r>
          </w:p>
        </w:tc>
        <w:tc>
          <w:tcPr>
            <w:tcW w:w="1386" w:type="dxa"/>
            <w:tcBorders>
              <w:left w:val="single" w:sz="4" w:space="0" w:color="000000"/>
              <w:bottom w:val="single" w:sz="4" w:space="0" w:color="000000"/>
            </w:tcBorders>
            <w:vAlign w:val="center"/>
          </w:tcPr>
          <w:p>
            <w:pPr>
              <w:pStyle w:val="Normal"/>
              <w:keepNext w:val="true"/>
              <w:widowControl w:val="false"/>
              <w:spacing w:lineRule="exact" w:line="240" w:before="100" w:after="100"/>
              <w:ind w:left="100" w:right="100" w:hanging="0"/>
              <w:jc w:val="left"/>
              <w:rPr>
                <w:rFonts w:ascii="Times New Roman" w:hAnsi="Times New Roman"/>
                <w:sz w:val="22"/>
                <w:szCs w:val="22"/>
              </w:rPr>
            </w:pPr>
            <w:r>
              <w:rPr>
                <w:rFonts w:eastAsia="Times New Roman" w:cs="Times New Roman"/>
                <w:b w:val="false"/>
                <w:bCs w:val="false"/>
                <w:i w:val="false"/>
                <w:iCs w:val="false"/>
                <w:strike w:val="false"/>
                <w:dstrike w:val="false"/>
                <w:outline w:val="false"/>
                <w:shadow w:val="false"/>
                <w:color w:val="000000"/>
                <w:sz w:val="22"/>
                <w:szCs w:val="22"/>
                <w:u w:val="none"/>
              </w:rPr>
              <w:t>19.69 (0.164)</w:t>
            </w:r>
          </w:p>
        </w:tc>
        <w:tc>
          <w:tcPr>
            <w:tcW w:w="1386" w:type="dxa"/>
            <w:tcBorders>
              <w:left w:val="single" w:sz="4" w:space="0" w:color="000000"/>
              <w:bottom w:val="single" w:sz="4" w:space="0" w:color="000000"/>
              <w:right w:val="single" w:sz="4" w:space="0" w:color="000000"/>
            </w:tcBorders>
            <w:vAlign w:val="center"/>
          </w:tcPr>
          <w:p>
            <w:pPr>
              <w:pStyle w:val="Normal"/>
              <w:keepNext w:val="true"/>
              <w:widowControl w:val="false"/>
              <w:spacing w:lineRule="exact" w:line="240" w:before="100" w:after="100"/>
              <w:ind w:left="100" w:right="100" w:hanging="0"/>
              <w:jc w:val="left"/>
              <w:rPr>
                <w:rFonts w:ascii="Times New Roman" w:hAnsi="Times New Roman"/>
                <w:sz w:val="22"/>
                <w:szCs w:val="22"/>
              </w:rPr>
            </w:pPr>
            <w:r>
              <w:rPr>
                <w:rFonts w:eastAsia="Times New Roman" w:cs="Times New Roman"/>
                <w:b w:val="false"/>
                <w:bCs w:val="false"/>
                <w:i w:val="false"/>
                <w:iCs w:val="false"/>
                <w:strike w:val="false"/>
                <w:dstrike w:val="false"/>
                <w:outline w:val="false"/>
                <w:shadow w:val="false"/>
                <w:color w:val="000000"/>
                <w:sz w:val="22"/>
                <w:szCs w:val="22"/>
                <w:u w:val="none"/>
              </w:rPr>
              <w:t>19.35 (0.164)</w:t>
            </w:r>
          </w:p>
        </w:tc>
      </w:tr>
      <w:tr>
        <w:trPr>
          <w:trHeight w:val="360" w:hRule="atLeast"/>
          <w:cantSplit w:val="true"/>
        </w:trPr>
        <w:tc>
          <w:tcPr>
            <w:tcW w:w="752" w:type="dxa"/>
            <w:tcBorders>
              <w:left w:val="single" w:sz="4" w:space="0" w:color="000000"/>
              <w:bottom w:val="single" w:sz="4" w:space="0" w:color="000000"/>
            </w:tcBorders>
            <w:vAlign w:val="center"/>
          </w:tcPr>
          <w:p>
            <w:pPr>
              <w:pStyle w:val="Normal"/>
              <w:keepNext w:val="true"/>
              <w:widowControl w:val="false"/>
              <w:spacing w:lineRule="exact" w:line="240" w:before="100" w:after="100"/>
              <w:ind w:left="100" w:right="100" w:hanging="0"/>
              <w:jc w:val="left"/>
              <w:rPr>
                <w:rFonts w:ascii="Times New Roman" w:hAnsi="Times New Roman"/>
                <w:sz w:val="22"/>
                <w:szCs w:val="22"/>
              </w:rPr>
            </w:pPr>
            <w:r>
              <w:rPr>
                <w:rFonts w:eastAsia="Times New Roman" w:cs="Times New Roman"/>
                <w:b w:val="false"/>
                <w:bCs w:val="false"/>
                <w:i w:val="false"/>
                <w:iCs w:val="false"/>
                <w:strike w:val="false"/>
                <w:dstrike w:val="false"/>
                <w:outline w:val="false"/>
                <w:shadow w:val="false"/>
                <w:color w:val="000000"/>
                <w:sz w:val="22"/>
                <w:szCs w:val="22"/>
                <w:u w:val="none"/>
              </w:rPr>
              <w:t>15</w:t>
            </w:r>
          </w:p>
        </w:tc>
        <w:tc>
          <w:tcPr>
            <w:tcW w:w="1388" w:type="dxa"/>
            <w:tcBorders>
              <w:left w:val="single" w:sz="4" w:space="0" w:color="000000"/>
              <w:bottom w:val="single" w:sz="4" w:space="0" w:color="000000"/>
            </w:tcBorders>
            <w:vAlign w:val="center"/>
          </w:tcPr>
          <w:p>
            <w:pPr>
              <w:pStyle w:val="Normal"/>
              <w:keepNext w:val="true"/>
              <w:widowControl w:val="false"/>
              <w:spacing w:lineRule="exact" w:line="240" w:before="100" w:after="100"/>
              <w:ind w:left="100" w:right="100" w:hanging="0"/>
              <w:jc w:val="left"/>
              <w:rPr>
                <w:rFonts w:ascii="Times New Roman" w:hAnsi="Times New Roman"/>
                <w:sz w:val="22"/>
                <w:szCs w:val="22"/>
              </w:rPr>
            </w:pPr>
            <w:r>
              <w:rPr>
                <w:rFonts w:eastAsia="Times New Roman" w:cs="Times New Roman"/>
                <w:b w:val="false"/>
                <w:bCs w:val="false"/>
                <w:i w:val="false"/>
                <w:iCs w:val="false"/>
                <w:strike w:val="false"/>
                <w:dstrike w:val="false"/>
                <w:outline w:val="false"/>
                <w:shadow w:val="false"/>
                <w:color w:val="000000"/>
                <w:sz w:val="22"/>
                <w:szCs w:val="22"/>
                <w:u w:val="none"/>
              </w:rPr>
              <w:t>2.08 (0.016)</w:t>
            </w:r>
          </w:p>
        </w:tc>
        <w:tc>
          <w:tcPr>
            <w:tcW w:w="1388" w:type="dxa"/>
            <w:tcBorders>
              <w:left w:val="single" w:sz="4" w:space="0" w:color="000000"/>
              <w:bottom w:val="single" w:sz="4" w:space="0" w:color="000000"/>
            </w:tcBorders>
            <w:vAlign w:val="center"/>
          </w:tcPr>
          <w:p>
            <w:pPr>
              <w:pStyle w:val="Normal"/>
              <w:keepNext w:val="true"/>
              <w:widowControl w:val="false"/>
              <w:spacing w:lineRule="exact" w:line="240" w:before="100" w:after="100"/>
              <w:ind w:left="100" w:right="100" w:hanging="0"/>
              <w:jc w:val="left"/>
              <w:rPr>
                <w:rFonts w:ascii="Times New Roman" w:hAnsi="Times New Roman"/>
                <w:sz w:val="22"/>
                <w:szCs w:val="22"/>
              </w:rPr>
            </w:pPr>
            <w:r>
              <w:rPr>
                <w:rFonts w:eastAsia="Times New Roman" w:cs="Times New Roman"/>
                <w:b w:val="false"/>
                <w:bCs w:val="false"/>
                <w:i w:val="false"/>
                <w:iCs w:val="false"/>
                <w:strike w:val="false"/>
                <w:dstrike w:val="false"/>
                <w:outline w:val="false"/>
                <w:shadow w:val="false"/>
                <w:color w:val="000000"/>
                <w:sz w:val="22"/>
                <w:szCs w:val="22"/>
                <w:u w:val="none"/>
              </w:rPr>
              <w:t>2.03 (0.016)</w:t>
            </w:r>
          </w:p>
        </w:tc>
        <w:tc>
          <w:tcPr>
            <w:tcW w:w="1386" w:type="dxa"/>
            <w:tcBorders>
              <w:left w:val="single" w:sz="4" w:space="0" w:color="000000"/>
              <w:bottom w:val="single" w:sz="4" w:space="0" w:color="000000"/>
            </w:tcBorders>
            <w:vAlign w:val="center"/>
          </w:tcPr>
          <w:p>
            <w:pPr>
              <w:pStyle w:val="Normal"/>
              <w:keepNext w:val="true"/>
              <w:widowControl w:val="false"/>
              <w:spacing w:lineRule="exact" w:line="240" w:before="100" w:after="100"/>
              <w:ind w:left="100" w:right="100" w:hanging="0"/>
              <w:jc w:val="left"/>
              <w:rPr>
                <w:rFonts w:ascii="Times New Roman" w:hAnsi="Times New Roman"/>
                <w:sz w:val="22"/>
                <w:szCs w:val="22"/>
              </w:rPr>
            </w:pPr>
            <w:r>
              <w:rPr>
                <w:rFonts w:eastAsia="Times New Roman" w:cs="Times New Roman"/>
                <w:b w:val="false"/>
                <w:bCs w:val="false"/>
                <w:i w:val="false"/>
                <w:iCs w:val="false"/>
                <w:strike w:val="false"/>
                <w:dstrike w:val="false"/>
                <w:outline w:val="false"/>
                <w:shadow w:val="false"/>
                <w:color w:val="000000"/>
                <w:sz w:val="22"/>
                <w:szCs w:val="22"/>
                <w:u w:val="none"/>
              </w:rPr>
              <w:t>4.26 (0.021)</w:t>
            </w:r>
          </w:p>
        </w:tc>
        <w:tc>
          <w:tcPr>
            <w:tcW w:w="1385" w:type="dxa"/>
            <w:tcBorders>
              <w:left w:val="single" w:sz="4" w:space="0" w:color="000000"/>
              <w:bottom w:val="single" w:sz="4" w:space="0" w:color="000000"/>
            </w:tcBorders>
            <w:vAlign w:val="center"/>
          </w:tcPr>
          <w:p>
            <w:pPr>
              <w:pStyle w:val="Normal"/>
              <w:keepNext w:val="true"/>
              <w:widowControl w:val="false"/>
              <w:spacing w:lineRule="exact" w:line="240" w:before="100" w:after="100"/>
              <w:ind w:left="100" w:right="100" w:hanging="0"/>
              <w:jc w:val="left"/>
              <w:rPr>
                <w:rFonts w:ascii="Times New Roman" w:hAnsi="Times New Roman"/>
                <w:sz w:val="22"/>
                <w:szCs w:val="22"/>
              </w:rPr>
            </w:pPr>
            <w:r>
              <w:rPr>
                <w:rFonts w:eastAsia="Times New Roman" w:cs="Times New Roman"/>
                <w:b w:val="false"/>
                <w:bCs w:val="false"/>
                <w:i w:val="false"/>
                <w:iCs w:val="false"/>
                <w:strike w:val="false"/>
                <w:dstrike w:val="false"/>
                <w:outline w:val="false"/>
                <w:shadow w:val="false"/>
                <w:color w:val="000000"/>
                <w:sz w:val="22"/>
                <w:szCs w:val="22"/>
                <w:u w:val="none"/>
              </w:rPr>
              <w:t>3.54 (0.020)</w:t>
            </w:r>
          </w:p>
        </w:tc>
        <w:tc>
          <w:tcPr>
            <w:tcW w:w="1386" w:type="dxa"/>
            <w:tcBorders>
              <w:left w:val="single" w:sz="4" w:space="0" w:color="000000"/>
              <w:bottom w:val="single" w:sz="4" w:space="0" w:color="000000"/>
            </w:tcBorders>
            <w:vAlign w:val="center"/>
          </w:tcPr>
          <w:p>
            <w:pPr>
              <w:pStyle w:val="Normal"/>
              <w:keepNext w:val="true"/>
              <w:widowControl w:val="false"/>
              <w:spacing w:lineRule="exact" w:line="240" w:before="100" w:after="100"/>
              <w:ind w:left="100" w:right="100" w:hanging="0"/>
              <w:jc w:val="left"/>
              <w:rPr>
                <w:rFonts w:ascii="Times New Roman" w:hAnsi="Times New Roman"/>
                <w:sz w:val="22"/>
                <w:szCs w:val="22"/>
              </w:rPr>
            </w:pPr>
            <w:r>
              <w:rPr>
                <w:rFonts w:eastAsia="Times New Roman" w:cs="Times New Roman"/>
                <w:b w:val="false"/>
                <w:bCs w:val="false"/>
                <w:i w:val="false"/>
                <w:iCs w:val="false"/>
                <w:strike w:val="false"/>
                <w:dstrike w:val="false"/>
                <w:outline w:val="false"/>
                <w:shadow w:val="false"/>
                <w:color w:val="000000"/>
                <w:sz w:val="22"/>
                <w:szCs w:val="22"/>
                <w:u w:val="none"/>
              </w:rPr>
              <w:t>20.41 (0.145)</w:t>
            </w:r>
          </w:p>
        </w:tc>
        <w:tc>
          <w:tcPr>
            <w:tcW w:w="1386" w:type="dxa"/>
            <w:tcBorders>
              <w:left w:val="single" w:sz="4" w:space="0" w:color="000000"/>
              <w:bottom w:val="single" w:sz="4" w:space="0" w:color="000000"/>
              <w:right w:val="single" w:sz="4" w:space="0" w:color="000000"/>
            </w:tcBorders>
            <w:vAlign w:val="center"/>
          </w:tcPr>
          <w:p>
            <w:pPr>
              <w:pStyle w:val="Normal"/>
              <w:keepNext w:val="true"/>
              <w:widowControl w:val="false"/>
              <w:spacing w:lineRule="exact" w:line="240" w:before="100" w:after="100"/>
              <w:ind w:left="100" w:right="100" w:hanging="0"/>
              <w:jc w:val="left"/>
              <w:rPr>
                <w:rFonts w:ascii="Times New Roman" w:hAnsi="Times New Roman"/>
                <w:sz w:val="22"/>
                <w:szCs w:val="22"/>
              </w:rPr>
            </w:pPr>
            <w:r>
              <w:rPr>
                <w:rFonts w:eastAsia="Times New Roman" w:cs="Times New Roman"/>
                <w:b w:val="false"/>
                <w:bCs w:val="false"/>
                <w:i w:val="false"/>
                <w:iCs w:val="false"/>
                <w:strike w:val="false"/>
                <w:dstrike w:val="false"/>
                <w:outline w:val="false"/>
                <w:shadow w:val="false"/>
                <w:color w:val="000000"/>
                <w:sz w:val="22"/>
                <w:szCs w:val="22"/>
                <w:u w:val="none"/>
              </w:rPr>
              <w:t>17.50 (0.145)</w:t>
            </w:r>
          </w:p>
        </w:tc>
      </w:tr>
      <w:tr>
        <w:trPr>
          <w:trHeight w:val="360" w:hRule="atLeast"/>
          <w:cantSplit w:val="true"/>
        </w:trPr>
        <w:tc>
          <w:tcPr>
            <w:tcW w:w="752" w:type="dxa"/>
            <w:tcBorders>
              <w:left w:val="single" w:sz="4" w:space="0" w:color="000000"/>
              <w:bottom w:val="single" w:sz="4" w:space="0" w:color="000000"/>
            </w:tcBorders>
            <w:vAlign w:val="center"/>
          </w:tcPr>
          <w:p>
            <w:pPr>
              <w:pStyle w:val="Normal"/>
              <w:keepNext w:val="true"/>
              <w:widowControl w:val="false"/>
              <w:spacing w:lineRule="exact" w:line="240" w:before="100" w:after="100"/>
              <w:ind w:left="100" w:right="100" w:hanging="0"/>
              <w:jc w:val="left"/>
              <w:rPr>
                <w:rFonts w:ascii="Times New Roman" w:hAnsi="Times New Roman"/>
                <w:sz w:val="22"/>
                <w:szCs w:val="22"/>
              </w:rPr>
            </w:pPr>
            <w:r>
              <w:rPr>
                <w:rFonts w:eastAsia="Times New Roman" w:cs="Times New Roman"/>
                <w:b w:val="false"/>
                <w:bCs w:val="false"/>
                <w:i w:val="false"/>
                <w:iCs w:val="false"/>
                <w:strike w:val="false"/>
                <w:dstrike w:val="false"/>
                <w:outline w:val="false"/>
                <w:shadow w:val="false"/>
                <w:color w:val="000000"/>
                <w:sz w:val="22"/>
                <w:szCs w:val="22"/>
                <w:u w:val="none"/>
              </w:rPr>
              <w:t>16</w:t>
            </w:r>
          </w:p>
        </w:tc>
        <w:tc>
          <w:tcPr>
            <w:tcW w:w="1388" w:type="dxa"/>
            <w:tcBorders>
              <w:left w:val="single" w:sz="4" w:space="0" w:color="000000"/>
              <w:bottom w:val="single" w:sz="4" w:space="0" w:color="000000"/>
            </w:tcBorders>
            <w:vAlign w:val="center"/>
          </w:tcPr>
          <w:p>
            <w:pPr>
              <w:pStyle w:val="Normal"/>
              <w:keepNext w:val="true"/>
              <w:widowControl w:val="false"/>
              <w:spacing w:lineRule="exact" w:line="240" w:before="100" w:after="100"/>
              <w:ind w:left="100" w:right="100" w:hanging="0"/>
              <w:jc w:val="left"/>
              <w:rPr>
                <w:rFonts w:ascii="Times New Roman" w:hAnsi="Times New Roman"/>
                <w:sz w:val="22"/>
                <w:szCs w:val="22"/>
              </w:rPr>
            </w:pPr>
            <w:r>
              <w:rPr>
                <w:rFonts w:eastAsia="Times New Roman" w:cs="Times New Roman"/>
                <w:b w:val="false"/>
                <w:bCs w:val="false"/>
                <w:i w:val="false"/>
                <w:iCs w:val="false"/>
                <w:strike w:val="false"/>
                <w:dstrike w:val="false"/>
                <w:outline w:val="false"/>
                <w:shadow w:val="false"/>
                <w:color w:val="000000"/>
                <w:sz w:val="22"/>
                <w:szCs w:val="22"/>
                <w:u w:val="none"/>
              </w:rPr>
              <w:t>2.08 (0.015)</w:t>
            </w:r>
          </w:p>
        </w:tc>
        <w:tc>
          <w:tcPr>
            <w:tcW w:w="1388" w:type="dxa"/>
            <w:tcBorders>
              <w:left w:val="single" w:sz="4" w:space="0" w:color="000000"/>
              <w:bottom w:val="single" w:sz="4" w:space="0" w:color="000000"/>
            </w:tcBorders>
            <w:vAlign w:val="center"/>
          </w:tcPr>
          <w:p>
            <w:pPr>
              <w:pStyle w:val="Normal"/>
              <w:keepNext w:val="true"/>
              <w:widowControl w:val="false"/>
              <w:spacing w:lineRule="exact" w:line="240" w:before="100" w:after="100"/>
              <w:ind w:left="100" w:right="100" w:hanging="0"/>
              <w:jc w:val="left"/>
              <w:rPr>
                <w:rFonts w:ascii="Times New Roman" w:hAnsi="Times New Roman"/>
                <w:sz w:val="22"/>
                <w:szCs w:val="22"/>
              </w:rPr>
            </w:pPr>
            <w:r>
              <w:rPr>
                <w:rFonts w:eastAsia="Times New Roman" w:cs="Times New Roman"/>
                <w:b w:val="false"/>
                <w:bCs w:val="false"/>
                <w:i w:val="false"/>
                <w:iCs w:val="false"/>
                <w:strike w:val="false"/>
                <w:dstrike w:val="false"/>
                <w:outline w:val="false"/>
                <w:shadow w:val="false"/>
                <w:color w:val="000000"/>
                <w:sz w:val="22"/>
                <w:szCs w:val="22"/>
                <w:u w:val="none"/>
              </w:rPr>
              <w:t>1.74 (0.014)</w:t>
            </w:r>
          </w:p>
        </w:tc>
        <w:tc>
          <w:tcPr>
            <w:tcW w:w="1386" w:type="dxa"/>
            <w:tcBorders>
              <w:left w:val="single" w:sz="4" w:space="0" w:color="000000"/>
              <w:bottom w:val="single" w:sz="4" w:space="0" w:color="000000"/>
            </w:tcBorders>
            <w:vAlign w:val="center"/>
          </w:tcPr>
          <w:p>
            <w:pPr>
              <w:pStyle w:val="Normal"/>
              <w:keepNext w:val="true"/>
              <w:widowControl w:val="false"/>
              <w:spacing w:lineRule="exact" w:line="240" w:before="100" w:after="100"/>
              <w:ind w:left="100" w:right="100" w:hanging="0"/>
              <w:jc w:val="left"/>
              <w:rPr>
                <w:rFonts w:ascii="Times New Roman" w:hAnsi="Times New Roman"/>
                <w:sz w:val="22"/>
                <w:szCs w:val="22"/>
              </w:rPr>
            </w:pPr>
            <w:r>
              <w:rPr>
                <w:rFonts w:eastAsia="Times New Roman" w:cs="Times New Roman"/>
                <w:b w:val="false"/>
                <w:bCs w:val="false"/>
                <w:i w:val="false"/>
                <w:iCs w:val="false"/>
                <w:strike w:val="false"/>
                <w:dstrike w:val="false"/>
                <w:outline w:val="false"/>
                <w:shadow w:val="false"/>
                <w:color w:val="000000"/>
                <w:sz w:val="22"/>
                <w:szCs w:val="22"/>
                <w:u w:val="none"/>
              </w:rPr>
              <w:t>3.87 (0.046)</w:t>
            </w:r>
          </w:p>
        </w:tc>
        <w:tc>
          <w:tcPr>
            <w:tcW w:w="1385" w:type="dxa"/>
            <w:tcBorders>
              <w:left w:val="single" w:sz="4" w:space="0" w:color="000000"/>
              <w:bottom w:val="single" w:sz="4" w:space="0" w:color="000000"/>
            </w:tcBorders>
            <w:vAlign w:val="center"/>
          </w:tcPr>
          <w:p>
            <w:pPr>
              <w:pStyle w:val="Normal"/>
              <w:keepNext w:val="true"/>
              <w:widowControl w:val="false"/>
              <w:spacing w:lineRule="exact" w:line="240" w:before="100" w:after="100"/>
              <w:ind w:left="100" w:right="100" w:hanging="0"/>
              <w:jc w:val="left"/>
              <w:rPr>
                <w:rFonts w:ascii="Times New Roman" w:hAnsi="Times New Roman"/>
                <w:sz w:val="22"/>
                <w:szCs w:val="22"/>
              </w:rPr>
            </w:pPr>
            <w:r>
              <w:rPr>
                <w:rFonts w:eastAsia="Times New Roman" w:cs="Times New Roman"/>
                <w:b w:val="false"/>
                <w:bCs w:val="false"/>
                <w:i w:val="false"/>
                <w:iCs w:val="false"/>
                <w:strike w:val="false"/>
                <w:dstrike w:val="false"/>
                <w:outline w:val="false"/>
                <w:shadow w:val="false"/>
                <w:color w:val="000000"/>
                <w:sz w:val="22"/>
                <w:szCs w:val="22"/>
                <w:u w:val="none"/>
              </w:rPr>
              <w:t>3.01 (0.022)</w:t>
            </w:r>
          </w:p>
        </w:tc>
        <w:tc>
          <w:tcPr>
            <w:tcW w:w="1386" w:type="dxa"/>
            <w:tcBorders>
              <w:left w:val="single" w:sz="4" w:space="0" w:color="000000"/>
              <w:bottom w:val="single" w:sz="4" w:space="0" w:color="000000"/>
            </w:tcBorders>
            <w:vAlign w:val="center"/>
          </w:tcPr>
          <w:p>
            <w:pPr>
              <w:pStyle w:val="Normal"/>
              <w:keepNext w:val="true"/>
              <w:widowControl w:val="false"/>
              <w:spacing w:lineRule="exact" w:line="240" w:before="100" w:after="100"/>
              <w:ind w:left="100" w:right="100" w:hanging="0"/>
              <w:jc w:val="left"/>
              <w:rPr>
                <w:rFonts w:ascii="Times New Roman" w:hAnsi="Times New Roman"/>
                <w:sz w:val="22"/>
                <w:szCs w:val="22"/>
              </w:rPr>
            </w:pPr>
            <w:r>
              <w:rPr>
                <w:rFonts w:eastAsia="Times New Roman" w:cs="Times New Roman"/>
                <w:b w:val="false"/>
                <w:bCs w:val="false"/>
                <w:i w:val="false"/>
                <w:iCs w:val="false"/>
                <w:strike w:val="false"/>
                <w:dstrike w:val="false"/>
                <w:outline w:val="false"/>
                <w:shadow w:val="false"/>
                <w:color w:val="000000"/>
                <w:sz w:val="22"/>
                <w:szCs w:val="22"/>
                <w:u w:val="none"/>
              </w:rPr>
              <w:t>21.05 (0.145)</w:t>
            </w:r>
          </w:p>
        </w:tc>
        <w:tc>
          <w:tcPr>
            <w:tcW w:w="1386" w:type="dxa"/>
            <w:tcBorders>
              <w:left w:val="single" w:sz="4" w:space="0" w:color="000000"/>
              <w:bottom w:val="single" w:sz="4" w:space="0" w:color="000000"/>
              <w:right w:val="single" w:sz="4" w:space="0" w:color="000000"/>
            </w:tcBorders>
            <w:vAlign w:val="center"/>
          </w:tcPr>
          <w:p>
            <w:pPr>
              <w:pStyle w:val="Normal"/>
              <w:keepNext w:val="true"/>
              <w:widowControl w:val="false"/>
              <w:spacing w:lineRule="exact" w:line="240" w:before="100" w:after="100"/>
              <w:ind w:left="100" w:right="100" w:hanging="0"/>
              <w:jc w:val="left"/>
              <w:rPr>
                <w:rFonts w:ascii="Times New Roman" w:hAnsi="Times New Roman"/>
                <w:sz w:val="22"/>
                <w:szCs w:val="22"/>
              </w:rPr>
            </w:pPr>
            <w:r>
              <w:rPr>
                <w:rFonts w:eastAsia="Times New Roman" w:cs="Times New Roman"/>
                <w:b w:val="false"/>
                <w:bCs w:val="false"/>
                <w:i w:val="false"/>
                <w:iCs w:val="false"/>
                <w:strike w:val="false"/>
                <w:dstrike w:val="false"/>
                <w:outline w:val="false"/>
                <w:shadow w:val="false"/>
                <w:color w:val="000000"/>
                <w:sz w:val="22"/>
                <w:szCs w:val="22"/>
                <w:u w:val="none"/>
              </w:rPr>
              <w:t>18.93 (0.151)</w:t>
            </w:r>
          </w:p>
        </w:tc>
      </w:tr>
      <w:tr>
        <w:trPr>
          <w:trHeight w:val="360" w:hRule="atLeast"/>
          <w:cantSplit w:val="true"/>
        </w:trPr>
        <w:tc>
          <w:tcPr>
            <w:tcW w:w="752" w:type="dxa"/>
            <w:tcBorders>
              <w:left w:val="single" w:sz="4" w:space="0" w:color="000000"/>
              <w:bottom w:val="single" w:sz="4" w:space="0" w:color="000000"/>
            </w:tcBorders>
            <w:vAlign w:val="center"/>
          </w:tcPr>
          <w:p>
            <w:pPr>
              <w:pStyle w:val="Normal"/>
              <w:keepNext w:val="true"/>
              <w:widowControl w:val="false"/>
              <w:spacing w:lineRule="exact" w:line="240" w:before="100" w:after="100"/>
              <w:ind w:left="100" w:right="100" w:hanging="0"/>
              <w:jc w:val="left"/>
              <w:rPr>
                <w:rFonts w:ascii="Times New Roman" w:hAnsi="Times New Roman"/>
                <w:sz w:val="22"/>
                <w:szCs w:val="22"/>
              </w:rPr>
            </w:pPr>
            <w:r>
              <w:rPr>
                <w:rFonts w:eastAsia="Times New Roman" w:cs="Times New Roman"/>
                <w:b w:val="false"/>
                <w:bCs w:val="false"/>
                <w:i w:val="false"/>
                <w:iCs w:val="false"/>
                <w:strike w:val="false"/>
                <w:dstrike w:val="false"/>
                <w:outline w:val="false"/>
                <w:shadow w:val="false"/>
                <w:color w:val="000000"/>
                <w:sz w:val="22"/>
                <w:szCs w:val="22"/>
                <w:u w:val="none"/>
              </w:rPr>
              <w:t>17</w:t>
            </w:r>
          </w:p>
        </w:tc>
        <w:tc>
          <w:tcPr>
            <w:tcW w:w="1388" w:type="dxa"/>
            <w:tcBorders>
              <w:left w:val="single" w:sz="4" w:space="0" w:color="000000"/>
              <w:bottom w:val="single" w:sz="4" w:space="0" w:color="000000"/>
            </w:tcBorders>
            <w:vAlign w:val="center"/>
          </w:tcPr>
          <w:p>
            <w:pPr>
              <w:pStyle w:val="Normal"/>
              <w:keepNext w:val="true"/>
              <w:widowControl w:val="false"/>
              <w:spacing w:lineRule="exact" w:line="240" w:before="100" w:after="100"/>
              <w:ind w:left="100" w:right="100" w:hanging="0"/>
              <w:jc w:val="left"/>
              <w:rPr>
                <w:rFonts w:ascii="Times New Roman" w:hAnsi="Times New Roman"/>
                <w:sz w:val="22"/>
                <w:szCs w:val="22"/>
              </w:rPr>
            </w:pPr>
            <w:r>
              <w:rPr>
                <w:rFonts w:eastAsia="Times New Roman" w:cs="Times New Roman"/>
                <w:b w:val="false"/>
                <w:bCs w:val="false"/>
                <w:i w:val="false"/>
                <w:iCs w:val="false"/>
                <w:strike w:val="false"/>
                <w:dstrike w:val="false"/>
                <w:outline w:val="false"/>
                <w:shadow w:val="false"/>
                <w:color w:val="000000"/>
                <w:sz w:val="22"/>
                <w:szCs w:val="22"/>
                <w:u w:val="none"/>
              </w:rPr>
              <w:t>1.36 (0.011)</w:t>
            </w:r>
          </w:p>
        </w:tc>
        <w:tc>
          <w:tcPr>
            <w:tcW w:w="1388" w:type="dxa"/>
            <w:tcBorders>
              <w:left w:val="single" w:sz="4" w:space="0" w:color="000000"/>
              <w:bottom w:val="single" w:sz="4" w:space="0" w:color="000000"/>
            </w:tcBorders>
            <w:vAlign w:val="center"/>
          </w:tcPr>
          <w:p>
            <w:pPr>
              <w:pStyle w:val="Normal"/>
              <w:keepNext w:val="true"/>
              <w:widowControl w:val="false"/>
              <w:spacing w:lineRule="exact" w:line="240" w:before="100" w:after="100"/>
              <w:ind w:left="100" w:right="100" w:hanging="0"/>
              <w:jc w:val="left"/>
              <w:rPr>
                <w:rFonts w:ascii="Times New Roman" w:hAnsi="Times New Roman"/>
                <w:sz w:val="22"/>
                <w:szCs w:val="22"/>
              </w:rPr>
            </w:pPr>
            <w:r>
              <w:rPr>
                <w:rFonts w:eastAsia="Times New Roman" w:cs="Times New Roman"/>
                <w:b w:val="false"/>
                <w:bCs w:val="false"/>
                <w:i w:val="false"/>
                <w:iCs w:val="false"/>
                <w:strike w:val="false"/>
                <w:dstrike w:val="false"/>
                <w:outline w:val="false"/>
                <w:shadow w:val="false"/>
                <w:color w:val="000000"/>
                <w:sz w:val="22"/>
                <w:szCs w:val="22"/>
                <w:u w:val="none"/>
              </w:rPr>
              <w:t>1.11 (0.008)</w:t>
            </w:r>
          </w:p>
        </w:tc>
        <w:tc>
          <w:tcPr>
            <w:tcW w:w="1386" w:type="dxa"/>
            <w:tcBorders>
              <w:left w:val="single" w:sz="4" w:space="0" w:color="000000"/>
              <w:bottom w:val="single" w:sz="4" w:space="0" w:color="000000"/>
            </w:tcBorders>
            <w:vAlign w:val="center"/>
          </w:tcPr>
          <w:p>
            <w:pPr>
              <w:pStyle w:val="Normal"/>
              <w:keepNext w:val="true"/>
              <w:widowControl w:val="false"/>
              <w:spacing w:lineRule="exact" w:line="240" w:before="100" w:after="100"/>
              <w:ind w:left="100" w:right="100" w:hanging="0"/>
              <w:jc w:val="left"/>
              <w:rPr>
                <w:rFonts w:ascii="Times New Roman" w:hAnsi="Times New Roman"/>
                <w:sz w:val="22"/>
                <w:szCs w:val="22"/>
              </w:rPr>
            </w:pPr>
            <w:r>
              <w:rPr>
                <w:rFonts w:eastAsia="Times New Roman" w:cs="Times New Roman"/>
                <w:b w:val="false"/>
                <w:bCs w:val="false"/>
                <w:i w:val="false"/>
                <w:iCs w:val="false"/>
                <w:strike w:val="false"/>
                <w:dstrike w:val="false"/>
                <w:outline w:val="false"/>
                <w:shadow w:val="false"/>
                <w:color w:val="000000"/>
                <w:sz w:val="22"/>
                <w:szCs w:val="22"/>
                <w:u w:val="none"/>
              </w:rPr>
              <w:t>3.79 (0.024)</w:t>
            </w:r>
          </w:p>
        </w:tc>
        <w:tc>
          <w:tcPr>
            <w:tcW w:w="1385" w:type="dxa"/>
            <w:tcBorders>
              <w:left w:val="single" w:sz="4" w:space="0" w:color="000000"/>
              <w:bottom w:val="single" w:sz="4" w:space="0" w:color="000000"/>
            </w:tcBorders>
            <w:vAlign w:val="center"/>
          </w:tcPr>
          <w:p>
            <w:pPr>
              <w:pStyle w:val="Normal"/>
              <w:keepNext w:val="true"/>
              <w:widowControl w:val="false"/>
              <w:spacing w:lineRule="exact" w:line="240" w:before="100" w:after="100"/>
              <w:ind w:left="100" w:right="100" w:hanging="0"/>
              <w:jc w:val="left"/>
              <w:rPr>
                <w:rFonts w:ascii="Times New Roman" w:hAnsi="Times New Roman"/>
                <w:sz w:val="22"/>
                <w:szCs w:val="22"/>
              </w:rPr>
            </w:pPr>
            <w:r>
              <w:rPr>
                <w:rFonts w:eastAsia="Times New Roman" w:cs="Times New Roman"/>
                <w:b w:val="false"/>
                <w:bCs w:val="false"/>
                <w:i w:val="false"/>
                <w:iCs w:val="false"/>
                <w:strike w:val="false"/>
                <w:dstrike w:val="false"/>
                <w:outline w:val="false"/>
                <w:shadow w:val="false"/>
                <w:color w:val="000000"/>
                <w:sz w:val="22"/>
                <w:szCs w:val="22"/>
                <w:u w:val="none"/>
              </w:rPr>
              <w:t>2.71 (0.020)</w:t>
            </w:r>
          </w:p>
        </w:tc>
        <w:tc>
          <w:tcPr>
            <w:tcW w:w="1386" w:type="dxa"/>
            <w:tcBorders>
              <w:left w:val="single" w:sz="4" w:space="0" w:color="000000"/>
              <w:bottom w:val="single" w:sz="4" w:space="0" w:color="000000"/>
            </w:tcBorders>
            <w:vAlign w:val="center"/>
          </w:tcPr>
          <w:p>
            <w:pPr>
              <w:pStyle w:val="Normal"/>
              <w:keepNext w:val="true"/>
              <w:widowControl w:val="false"/>
              <w:spacing w:lineRule="exact" w:line="240" w:before="100" w:after="100"/>
              <w:ind w:left="100" w:right="100" w:hanging="0"/>
              <w:jc w:val="left"/>
              <w:rPr>
                <w:rFonts w:ascii="Times New Roman" w:hAnsi="Times New Roman"/>
                <w:sz w:val="22"/>
                <w:szCs w:val="22"/>
              </w:rPr>
            </w:pPr>
            <w:r>
              <w:rPr>
                <w:rFonts w:eastAsia="Times New Roman" w:cs="Times New Roman"/>
                <w:b w:val="false"/>
                <w:bCs w:val="false"/>
                <w:i w:val="false"/>
                <w:iCs w:val="false"/>
                <w:strike w:val="false"/>
                <w:dstrike w:val="false"/>
                <w:outline w:val="false"/>
                <w:shadow w:val="false"/>
                <w:color w:val="000000"/>
                <w:sz w:val="22"/>
                <w:szCs w:val="22"/>
                <w:u w:val="none"/>
              </w:rPr>
              <w:t>17.41 (0.157)</w:t>
            </w:r>
          </w:p>
        </w:tc>
        <w:tc>
          <w:tcPr>
            <w:tcW w:w="1386" w:type="dxa"/>
            <w:tcBorders>
              <w:left w:val="single" w:sz="4" w:space="0" w:color="000000"/>
              <w:bottom w:val="single" w:sz="4" w:space="0" w:color="000000"/>
              <w:right w:val="single" w:sz="4" w:space="0" w:color="000000"/>
            </w:tcBorders>
            <w:vAlign w:val="center"/>
          </w:tcPr>
          <w:p>
            <w:pPr>
              <w:pStyle w:val="Normal"/>
              <w:keepNext w:val="true"/>
              <w:widowControl w:val="false"/>
              <w:spacing w:lineRule="exact" w:line="240" w:before="100" w:after="100"/>
              <w:ind w:left="100" w:right="100" w:hanging="0"/>
              <w:jc w:val="left"/>
              <w:rPr>
                <w:rFonts w:ascii="Times New Roman" w:hAnsi="Times New Roman"/>
                <w:sz w:val="22"/>
                <w:szCs w:val="22"/>
              </w:rPr>
            </w:pPr>
            <w:r>
              <w:rPr>
                <w:rFonts w:eastAsia="Times New Roman" w:cs="Times New Roman"/>
                <w:b w:val="false"/>
                <w:bCs w:val="false"/>
                <w:i w:val="false"/>
                <w:iCs w:val="false"/>
                <w:strike w:val="false"/>
                <w:dstrike w:val="false"/>
                <w:outline w:val="false"/>
                <w:shadow w:val="false"/>
                <w:color w:val="000000"/>
                <w:sz w:val="22"/>
                <w:szCs w:val="22"/>
                <w:u w:val="none"/>
              </w:rPr>
              <w:t>15.08 (0.159)</w:t>
            </w:r>
          </w:p>
        </w:tc>
      </w:tr>
      <w:tr>
        <w:trPr>
          <w:trHeight w:val="360" w:hRule="atLeast"/>
          <w:cantSplit w:val="true"/>
        </w:trPr>
        <w:tc>
          <w:tcPr>
            <w:tcW w:w="752" w:type="dxa"/>
            <w:tcBorders>
              <w:left w:val="single" w:sz="4" w:space="0" w:color="000000"/>
              <w:bottom w:val="single" w:sz="4" w:space="0" w:color="000000"/>
            </w:tcBorders>
            <w:vAlign w:val="center"/>
          </w:tcPr>
          <w:p>
            <w:pPr>
              <w:pStyle w:val="Normal"/>
              <w:keepNext w:val="true"/>
              <w:widowControl w:val="false"/>
              <w:spacing w:lineRule="exact" w:line="240" w:before="100" w:after="100"/>
              <w:ind w:left="100" w:right="100" w:hanging="0"/>
              <w:jc w:val="left"/>
              <w:rPr>
                <w:rFonts w:ascii="Times New Roman" w:hAnsi="Times New Roman"/>
                <w:sz w:val="22"/>
                <w:szCs w:val="22"/>
              </w:rPr>
            </w:pPr>
            <w:r>
              <w:rPr>
                <w:rFonts w:eastAsia="Times New Roman" w:cs="Times New Roman"/>
                <w:b w:val="false"/>
                <w:bCs w:val="false"/>
                <w:i w:val="false"/>
                <w:iCs w:val="false"/>
                <w:strike w:val="false"/>
                <w:dstrike w:val="false"/>
                <w:outline w:val="false"/>
                <w:shadow w:val="false"/>
                <w:color w:val="000000"/>
                <w:sz w:val="22"/>
                <w:szCs w:val="22"/>
                <w:u w:val="none"/>
              </w:rPr>
              <w:t>18</w:t>
            </w:r>
          </w:p>
        </w:tc>
        <w:tc>
          <w:tcPr>
            <w:tcW w:w="1388" w:type="dxa"/>
            <w:tcBorders>
              <w:left w:val="single" w:sz="4" w:space="0" w:color="000000"/>
              <w:bottom w:val="single" w:sz="4" w:space="0" w:color="000000"/>
            </w:tcBorders>
            <w:vAlign w:val="center"/>
          </w:tcPr>
          <w:p>
            <w:pPr>
              <w:pStyle w:val="Normal"/>
              <w:keepNext w:val="true"/>
              <w:widowControl w:val="false"/>
              <w:spacing w:lineRule="exact" w:line="240" w:before="100" w:after="100"/>
              <w:ind w:left="100" w:right="100" w:hanging="0"/>
              <w:jc w:val="left"/>
              <w:rPr>
                <w:rFonts w:ascii="Times New Roman" w:hAnsi="Times New Roman"/>
                <w:sz w:val="22"/>
                <w:szCs w:val="22"/>
              </w:rPr>
            </w:pPr>
            <w:r>
              <w:rPr>
                <w:rFonts w:eastAsia="Times New Roman" w:cs="Times New Roman"/>
                <w:b w:val="false"/>
                <w:bCs w:val="false"/>
                <w:i w:val="false"/>
                <w:iCs w:val="false"/>
                <w:strike w:val="false"/>
                <w:dstrike w:val="false"/>
                <w:outline w:val="false"/>
                <w:shadow w:val="false"/>
                <w:color w:val="000000"/>
                <w:sz w:val="22"/>
                <w:szCs w:val="22"/>
                <w:u w:val="none"/>
              </w:rPr>
              <w:t>1.37 (0.012)</w:t>
            </w:r>
          </w:p>
        </w:tc>
        <w:tc>
          <w:tcPr>
            <w:tcW w:w="1388" w:type="dxa"/>
            <w:tcBorders>
              <w:left w:val="single" w:sz="4" w:space="0" w:color="000000"/>
              <w:bottom w:val="single" w:sz="4" w:space="0" w:color="000000"/>
            </w:tcBorders>
            <w:vAlign w:val="center"/>
          </w:tcPr>
          <w:p>
            <w:pPr>
              <w:pStyle w:val="Normal"/>
              <w:keepNext w:val="true"/>
              <w:widowControl w:val="false"/>
              <w:spacing w:lineRule="exact" w:line="240" w:before="100" w:after="100"/>
              <w:ind w:left="100" w:right="100" w:hanging="0"/>
              <w:jc w:val="left"/>
              <w:rPr>
                <w:rFonts w:ascii="Times New Roman" w:hAnsi="Times New Roman"/>
                <w:sz w:val="22"/>
                <w:szCs w:val="22"/>
              </w:rPr>
            </w:pPr>
            <w:r>
              <w:rPr>
                <w:rFonts w:eastAsia="Times New Roman" w:cs="Times New Roman"/>
                <w:b w:val="false"/>
                <w:bCs w:val="false"/>
                <w:i w:val="false"/>
                <w:iCs w:val="false"/>
                <w:strike w:val="false"/>
                <w:dstrike w:val="false"/>
                <w:outline w:val="false"/>
                <w:shadow w:val="false"/>
                <w:color w:val="000000"/>
                <w:sz w:val="22"/>
                <w:szCs w:val="22"/>
                <w:u w:val="none"/>
              </w:rPr>
              <w:t>1.24 (0.011)</w:t>
            </w:r>
          </w:p>
        </w:tc>
        <w:tc>
          <w:tcPr>
            <w:tcW w:w="1386" w:type="dxa"/>
            <w:tcBorders>
              <w:left w:val="single" w:sz="4" w:space="0" w:color="000000"/>
              <w:bottom w:val="single" w:sz="4" w:space="0" w:color="000000"/>
            </w:tcBorders>
            <w:vAlign w:val="center"/>
          </w:tcPr>
          <w:p>
            <w:pPr>
              <w:pStyle w:val="Normal"/>
              <w:keepNext w:val="true"/>
              <w:widowControl w:val="false"/>
              <w:spacing w:lineRule="exact" w:line="240" w:before="100" w:after="100"/>
              <w:ind w:left="100" w:right="100" w:hanging="0"/>
              <w:jc w:val="left"/>
              <w:rPr>
                <w:rFonts w:ascii="Times New Roman" w:hAnsi="Times New Roman"/>
                <w:sz w:val="22"/>
                <w:szCs w:val="22"/>
              </w:rPr>
            </w:pPr>
            <w:r>
              <w:rPr>
                <w:rFonts w:eastAsia="Times New Roman" w:cs="Times New Roman"/>
                <w:b w:val="false"/>
                <w:bCs w:val="false"/>
                <w:i w:val="false"/>
                <w:iCs w:val="false"/>
                <w:strike w:val="false"/>
                <w:dstrike w:val="false"/>
                <w:outline w:val="false"/>
                <w:shadow w:val="false"/>
                <w:color w:val="000000"/>
                <w:sz w:val="22"/>
                <w:szCs w:val="22"/>
                <w:u w:val="none"/>
              </w:rPr>
              <w:t>1.48 (0.010)</w:t>
            </w:r>
          </w:p>
        </w:tc>
        <w:tc>
          <w:tcPr>
            <w:tcW w:w="1385" w:type="dxa"/>
            <w:tcBorders>
              <w:left w:val="single" w:sz="4" w:space="0" w:color="000000"/>
              <w:bottom w:val="single" w:sz="4" w:space="0" w:color="000000"/>
            </w:tcBorders>
            <w:vAlign w:val="center"/>
          </w:tcPr>
          <w:p>
            <w:pPr>
              <w:pStyle w:val="Normal"/>
              <w:keepNext w:val="true"/>
              <w:widowControl w:val="false"/>
              <w:spacing w:lineRule="exact" w:line="240" w:before="100" w:after="100"/>
              <w:ind w:left="100" w:right="100" w:hanging="0"/>
              <w:jc w:val="left"/>
              <w:rPr>
                <w:rFonts w:ascii="Times New Roman" w:hAnsi="Times New Roman"/>
                <w:sz w:val="22"/>
                <w:szCs w:val="22"/>
              </w:rPr>
            </w:pPr>
            <w:r>
              <w:rPr>
                <w:rFonts w:eastAsia="Times New Roman" w:cs="Times New Roman"/>
                <w:b w:val="false"/>
                <w:bCs w:val="false"/>
                <w:i w:val="false"/>
                <w:iCs w:val="false"/>
                <w:strike w:val="false"/>
                <w:dstrike w:val="false"/>
                <w:outline w:val="false"/>
                <w:shadow w:val="false"/>
                <w:color w:val="000000"/>
                <w:sz w:val="22"/>
                <w:szCs w:val="22"/>
                <w:u w:val="none"/>
              </w:rPr>
              <w:t>1.72 (0.012)</w:t>
            </w:r>
          </w:p>
        </w:tc>
        <w:tc>
          <w:tcPr>
            <w:tcW w:w="1386" w:type="dxa"/>
            <w:tcBorders>
              <w:left w:val="single" w:sz="4" w:space="0" w:color="000000"/>
              <w:bottom w:val="single" w:sz="4" w:space="0" w:color="000000"/>
            </w:tcBorders>
            <w:vAlign w:val="center"/>
          </w:tcPr>
          <w:p>
            <w:pPr>
              <w:pStyle w:val="Normal"/>
              <w:keepNext w:val="true"/>
              <w:widowControl w:val="false"/>
              <w:spacing w:lineRule="exact" w:line="240" w:before="100" w:after="100"/>
              <w:ind w:left="100" w:right="100" w:hanging="0"/>
              <w:jc w:val="left"/>
              <w:rPr>
                <w:rFonts w:ascii="Times New Roman" w:hAnsi="Times New Roman"/>
                <w:sz w:val="22"/>
                <w:szCs w:val="22"/>
              </w:rPr>
            </w:pPr>
            <w:r>
              <w:rPr>
                <w:rFonts w:eastAsia="Times New Roman" w:cs="Times New Roman"/>
                <w:b w:val="false"/>
                <w:bCs w:val="false"/>
                <w:i w:val="false"/>
                <w:iCs w:val="false"/>
                <w:strike w:val="false"/>
                <w:dstrike w:val="false"/>
                <w:outline w:val="false"/>
                <w:shadow w:val="false"/>
                <w:color w:val="000000"/>
                <w:sz w:val="22"/>
                <w:szCs w:val="22"/>
                <w:u w:val="none"/>
              </w:rPr>
              <w:t>15.75 (0.141)</w:t>
            </w:r>
          </w:p>
        </w:tc>
        <w:tc>
          <w:tcPr>
            <w:tcW w:w="1386" w:type="dxa"/>
            <w:tcBorders>
              <w:left w:val="single" w:sz="4" w:space="0" w:color="000000"/>
              <w:bottom w:val="single" w:sz="4" w:space="0" w:color="000000"/>
              <w:right w:val="single" w:sz="4" w:space="0" w:color="000000"/>
            </w:tcBorders>
            <w:vAlign w:val="center"/>
          </w:tcPr>
          <w:p>
            <w:pPr>
              <w:pStyle w:val="Normal"/>
              <w:keepNext w:val="true"/>
              <w:widowControl w:val="false"/>
              <w:spacing w:lineRule="exact" w:line="240" w:before="100" w:after="100"/>
              <w:ind w:left="100" w:right="100" w:hanging="0"/>
              <w:jc w:val="left"/>
              <w:rPr>
                <w:rFonts w:ascii="Times New Roman" w:hAnsi="Times New Roman"/>
                <w:sz w:val="22"/>
                <w:szCs w:val="22"/>
              </w:rPr>
            </w:pPr>
            <w:r>
              <w:rPr>
                <w:rFonts w:eastAsia="Times New Roman" w:cs="Times New Roman"/>
                <w:b w:val="false"/>
                <w:bCs w:val="false"/>
                <w:i w:val="false"/>
                <w:iCs w:val="false"/>
                <w:strike w:val="false"/>
                <w:dstrike w:val="false"/>
                <w:outline w:val="false"/>
                <w:shadow w:val="false"/>
                <w:color w:val="000000"/>
                <w:sz w:val="22"/>
                <w:szCs w:val="22"/>
                <w:u w:val="none"/>
              </w:rPr>
              <w:t>10.95 (0.098)</w:t>
            </w:r>
          </w:p>
        </w:tc>
      </w:tr>
      <w:tr>
        <w:trPr>
          <w:trHeight w:val="360" w:hRule="atLeast"/>
          <w:cantSplit w:val="true"/>
        </w:trPr>
        <w:tc>
          <w:tcPr>
            <w:tcW w:w="752" w:type="dxa"/>
            <w:tcBorders>
              <w:left w:val="single" w:sz="4" w:space="0" w:color="000000"/>
              <w:bottom w:val="single" w:sz="4" w:space="0" w:color="000000"/>
            </w:tcBorders>
            <w:vAlign w:val="center"/>
          </w:tcPr>
          <w:p>
            <w:pPr>
              <w:pStyle w:val="Normal"/>
              <w:keepNext w:val="true"/>
              <w:widowControl w:val="false"/>
              <w:spacing w:lineRule="exact" w:line="240" w:before="100" w:after="100"/>
              <w:ind w:left="100" w:right="100" w:hanging="0"/>
              <w:jc w:val="left"/>
              <w:rPr>
                <w:rFonts w:ascii="Times New Roman" w:hAnsi="Times New Roman"/>
                <w:sz w:val="22"/>
                <w:szCs w:val="22"/>
              </w:rPr>
            </w:pPr>
            <w:r>
              <w:rPr>
                <w:rFonts w:eastAsia="Times New Roman" w:cs="Times New Roman"/>
                <w:b w:val="false"/>
                <w:bCs w:val="false"/>
                <w:i w:val="false"/>
                <w:iCs w:val="false"/>
                <w:strike w:val="false"/>
                <w:dstrike w:val="false"/>
                <w:outline w:val="false"/>
                <w:shadow w:val="false"/>
                <w:color w:val="000000"/>
                <w:sz w:val="22"/>
                <w:szCs w:val="22"/>
                <w:u w:val="none"/>
              </w:rPr>
              <w:t>19</w:t>
            </w:r>
          </w:p>
        </w:tc>
        <w:tc>
          <w:tcPr>
            <w:tcW w:w="1388" w:type="dxa"/>
            <w:tcBorders>
              <w:left w:val="single" w:sz="4" w:space="0" w:color="000000"/>
              <w:bottom w:val="single" w:sz="4" w:space="0" w:color="000000"/>
            </w:tcBorders>
            <w:vAlign w:val="center"/>
          </w:tcPr>
          <w:p>
            <w:pPr>
              <w:pStyle w:val="Normal"/>
              <w:keepNext w:val="true"/>
              <w:widowControl w:val="false"/>
              <w:spacing w:lineRule="exact" w:line="240" w:before="100" w:after="100"/>
              <w:ind w:left="100" w:right="100" w:hanging="0"/>
              <w:jc w:val="left"/>
              <w:rPr>
                <w:rFonts w:ascii="Times New Roman" w:hAnsi="Times New Roman"/>
                <w:sz w:val="22"/>
                <w:szCs w:val="22"/>
              </w:rPr>
            </w:pPr>
            <w:r>
              <w:rPr>
                <w:rFonts w:eastAsia="Times New Roman" w:cs="Times New Roman"/>
                <w:b w:val="false"/>
                <w:bCs w:val="false"/>
                <w:i w:val="false"/>
                <w:iCs w:val="false"/>
                <w:strike w:val="false"/>
                <w:dstrike w:val="false"/>
                <w:outline w:val="false"/>
                <w:shadow w:val="false"/>
                <w:color w:val="000000"/>
                <w:sz w:val="22"/>
                <w:szCs w:val="22"/>
                <w:u w:val="none"/>
              </w:rPr>
              <w:t>1.32 (0.012)</w:t>
            </w:r>
          </w:p>
        </w:tc>
        <w:tc>
          <w:tcPr>
            <w:tcW w:w="1388" w:type="dxa"/>
            <w:tcBorders>
              <w:left w:val="single" w:sz="4" w:space="0" w:color="000000"/>
              <w:bottom w:val="single" w:sz="4" w:space="0" w:color="000000"/>
            </w:tcBorders>
            <w:vAlign w:val="center"/>
          </w:tcPr>
          <w:p>
            <w:pPr>
              <w:pStyle w:val="Normal"/>
              <w:keepNext w:val="true"/>
              <w:widowControl w:val="false"/>
              <w:spacing w:lineRule="exact" w:line="240" w:before="100" w:after="100"/>
              <w:ind w:left="100" w:right="100" w:hanging="0"/>
              <w:jc w:val="left"/>
              <w:rPr>
                <w:rFonts w:ascii="Times New Roman" w:hAnsi="Times New Roman"/>
                <w:sz w:val="22"/>
                <w:szCs w:val="22"/>
              </w:rPr>
            </w:pPr>
            <w:r>
              <w:rPr>
                <w:rFonts w:eastAsia="Times New Roman" w:cs="Times New Roman"/>
                <w:b w:val="false"/>
                <w:bCs w:val="false"/>
                <w:i w:val="false"/>
                <w:iCs w:val="false"/>
                <w:strike w:val="false"/>
                <w:dstrike w:val="false"/>
                <w:outline w:val="false"/>
                <w:shadow w:val="false"/>
                <w:color w:val="000000"/>
                <w:sz w:val="22"/>
                <w:szCs w:val="22"/>
                <w:u w:val="none"/>
              </w:rPr>
              <w:t>1.41 (0.013)</w:t>
            </w:r>
          </w:p>
        </w:tc>
        <w:tc>
          <w:tcPr>
            <w:tcW w:w="1386" w:type="dxa"/>
            <w:tcBorders>
              <w:left w:val="single" w:sz="4" w:space="0" w:color="000000"/>
              <w:bottom w:val="single" w:sz="4" w:space="0" w:color="000000"/>
            </w:tcBorders>
            <w:vAlign w:val="center"/>
          </w:tcPr>
          <w:p>
            <w:pPr>
              <w:pStyle w:val="Normal"/>
              <w:keepNext w:val="true"/>
              <w:widowControl w:val="false"/>
              <w:spacing w:lineRule="exact" w:line="240" w:before="100" w:after="100"/>
              <w:ind w:left="100" w:right="100" w:hanging="0"/>
              <w:jc w:val="left"/>
              <w:rPr>
                <w:rFonts w:ascii="Times New Roman" w:hAnsi="Times New Roman"/>
                <w:sz w:val="22"/>
                <w:szCs w:val="22"/>
              </w:rPr>
            </w:pPr>
            <w:r>
              <w:rPr>
                <w:rFonts w:eastAsia="Times New Roman" w:cs="Times New Roman"/>
                <w:b w:val="false"/>
                <w:bCs w:val="false"/>
                <w:i w:val="false"/>
                <w:iCs w:val="false"/>
                <w:strike w:val="false"/>
                <w:dstrike w:val="false"/>
                <w:outline w:val="false"/>
                <w:shadow w:val="false"/>
                <w:color w:val="000000"/>
                <w:sz w:val="22"/>
                <w:szCs w:val="22"/>
                <w:u w:val="none"/>
              </w:rPr>
              <w:t>1.50 (0.011)</w:t>
            </w:r>
          </w:p>
        </w:tc>
        <w:tc>
          <w:tcPr>
            <w:tcW w:w="1385" w:type="dxa"/>
            <w:tcBorders>
              <w:left w:val="single" w:sz="4" w:space="0" w:color="000000"/>
              <w:bottom w:val="single" w:sz="4" w:space="0" w:color="000000"/>
            </w:tcBorders>
            <w:vAlign w:val="center"/>
          </w:tcPr>
          <w:p>
            <w:pPr>
              <w:pStyle w:val="Normal"/>
              <w:keepNext w:val="true"/>
              <w:widowControl w:val="false"/>
              <w:spacing w:lineRule="exact" w:line="240" w:before="100" w:after="100"/>
              <w:ind w:left="100" w:right="100" w:hanging="0"/>
              <w:jc w:val="left"/>
              <w:rPr>
                <w:rFonts w:ascii="Times New Roman" w:hAnsi="Times New Roman"/>
                <w:sz w:val="22"/>
                <w:szCs w:val="22"/>
              </w:rPr>
            </w:pPr>
            <w:r>
              <w:rPr>
                <w:rFonts w:eastAsia="Times New Roman" w:cs="Times New Roman"/>
                <w:b w:val="false"/>
                <w:bCs w:val="false"/>
                <w:i w:val="false"/>
                <w:iCs w:val="false"/>
                <w:strike w:val="false"/>
                <w:dstrike w:val="false"/>
                <w:outline w:val="false"/>
                <w:shadow w:val="false"/>
                <w:color w:val="000000"/>
                <w:sz w:val="22"/>
                <w:szCs w:val="22"/>
                <w:u w:val="none"/>
              </w:rPr>
              <w:t>1.50 (0.009)</w:t>
            </w:r>
          </w:p>
        </w:tc>
        <w:tc>
          <w:tcPr>
            <w:tcW w:w="1386" w:type="dxa"/>
            <w:tcBorders>
              <w:left w:val="single" w:sz="4" w:space="0" w:color="000000"/>
              <w:bottom w:val="single" w:sz="4" w:space="0" w:color="000000"/>
            </w:tcBorders>
            <w:vAlign w:val="center"/>
          </w:tcPr>
          <w:p>
            <w:pPr>
              <w:pStyle w:val="Normal"/>
              <w:keepNext w:val="true"/>
              <w:widowControl w:val="false"/>
              <w:spacing w:lineRule="exact" w:line="240" w:before="100" w:after="100"/>
              <w:ind w:left="100" w:right="100" w:hanging="0"/>
              <w:jc w:val="left"/>
              <w:rPr>
                <w:rFonts w:ascii="Times New Roman" w:hAnsi="Times New Roman"/>
                <w:sz w:val="22"/>
                <w:szCs w:val="22"/>
              </w:rPr>
            </w:pPr>
            <w:r>
              <w:rPr>
                <w:rFonts w:eastAsia="Times New Roman" w:cs="Times New Roman"/>
                <w:b w:val="false"/>
                <w:bCs w:val="false"/>
                <w:i w:val="false"/>
                <w:iCs w:val="false"/>
                <w:strike w:val="false"/>
                <w:dstrike w:val="false"/>
                <w:outline w:val="false"/>
                <w:shadow w:val="false"/>
                <w:color w:val="000000"/>
                <w:sz w:val="22"/>
                <w:szCs w:val="22"/>
                <w:u w:val="none"/>
              </w:rPr>
              <w:t>10.41 (0.084)</w:t>
            </w:r>
          </w:p>
        </w:tc>
        <w:tc>
          <w:tcPr>
            <w:tcW w:w="1386" w:type="dxa"/>
            <w:tcBorders>
              <w:left w:val="single" w:sz="4" w:space="0" w:color="000000"/>
              <w:bottom w:val="single" w:sz="4" w:space="0" w:color="000000"/>
              <w:right w:val="single" w:sz="4" w:space="0" w:color="000000"/>
            </w:tcBorders>
            <w:vAlign w:val="center"/>
          </w:tcPr>
          <w:p>
            <w:pPr>
              <w:pStyle w:val="Normal"/>
              <w:keepNext w:val="true"/>
              <w:widowControl w:val="false"/>
              <w:spacing w:lineRule="exact" w:line="240" w:before="100" w:after="100"/>
              <w:ind w:left="100" w:right="100" w:hanging="0"/>
              <w:jc w:val="left"/>
              <w:rPr>
                <w:rFonts w:ascii="Times New Roman" w:hAnsi="Times New Roman"/>
                <w:sz w:val="22"/>
                <w:szCs w:val="22"/>
              </w:rPr>
            </w:pPr>
            <w:r>
              <w:rPr>
                <w:rFonts w:eastAsia="Times New Roman" w:cs="Times New Roman"/>
                <w:b w:val="false"/>
                <w:bCs w:val="false"/>
                <w:i w:val="false"/>
                <w:iCs w:val="false"/>
                <w:strike w:val="false"/>
                <w:dstrike w:val="false"/>
                <w:outline w:val="false"/>
                <w:shadow w:val="false"/>
                <w:color w:val="000000"/>
                <w:sz w:val="22"/>
                <w:szCs w:val="22"/>
                <w:u w:val="none"/>
              </w:rPr>
              <w:t>8.34 (0.059)</w:t>
            </w:r>
          </w:p>
        </w:tc>
      </w:tr>
      <w:tr>
        <w:trPr>
          <w:trHeight w:val="360" w:hRule="atLeast"/>
          <w:cantSplit w:val="true"/>
        </w:trPr>
        <w:tc>
          <w:tcPr>
            <w:tcW w:w="752" w:type="dxa"/>
            <w:tcBorders>
              <w:left w:val="single" w:sz="4" w:space="0" w:color="000000"/>
              <w:bottom w:val="single" w:sz="4" w:space="0" w:color="000000"/>
            </w:tcBorders>
            <w:vAlign w:val="center"/>
          </w:tcPr>
          <w:p>
            <w:pPr>
              <w:pStyle w:val="Normal"/>
              <w:keepNext w:val="true"/>
              <w:widowControl w:val="false"/>
              <w:spacing w:lineRule="exact" w:line="240" w:before="100" w:after="100"/>
              <w:ind w:left="100" w:right="100" w:hanging="0"/>
              <w:jc w:val="left"/>
              <w:rPr>
                <w:rFonts w:ascii="Times New Roman" w:hAnsi="Times New Roman"/>
                <w:sz w:val="22"/>
                <w:szCs w:val="22"/>
              </w:rPr>
            </w:pPr>
            <w:r>
              <w:rPr>
                <w:rFonts w:eastAsia="Times New Roman" w:cs="Times New Roman"/>
                <w:b w:val="false"/>
                <w:bCs w:val="false"/>
                <w:i w:val="false"/>
                <w:iCs w:val="false"/>
                <w:strike w:val="false"/>
                <w:dstrike w:val="false"/>
                <w:outline w:val="false"/>
                <w:shadow w:val="false"/>
                <w:color w:val="000000"/>
                <w:sz w:val="22"/>
                <w:szCs w:val="22"/>
                <w:u w:val="none"/>
              </w:rPr>
              <w:t>20</w:t>
            </w:r>
          </w:p>
        </w:tc>
        <w:tc>
          <w:tcPr>
            <w:tcW w:w="1388" w:type="dxa"/>
            <w:tcBorders>
              <w:left w:val="single" w:sz="4" w:space="0" w:color="000000"/>
              <w:bottom w:val="single" w:sz="4" w:space="0" w:color="000000"/>
            </w:tcBorders>
            <w:vAlign w:val="center"/>
          </w:tcPr>
          <w:p>
            <w:pPr>
              <w:pStyle w:val="Normal"/>
              <w:keepNext w:val="true"/>
              <w:widowControl w:val="false"/>
              <w:spacing w:lineRule="exact" w:line="240" w:before="100" w:after="100"/>
              <w:ind w:left="100" w:right="100" w:hanging="0"/>
              <w:jc w:val="left"/>
              <w:rPr>
                <w:rFonts w:ascii="Times New Roman" w:hAnsi="Times New Roman"/>
                <w:sz w:val="22"/>
                <w:szCs w:val="22"/>
              </w:rPr>
            </w:pPr>
            <w:r>
              <w:rPr>
                <w:rFonts w:eastAsia="Times New Roman" w:cs="Times New Roman"/>
                <w:b w:val="false"/>
                <w:bCs w:val="false"/>
                <w:i w:val="false"/>
                <w:iCs w:val="false"/>
                <w:strike w:val="false"/>
                <w:dstrike w:val="false"/>
                <w:outline w:val="false"/>
                <w:shadow w:val="false"/>
                <w:color w:val="000000"/>
                <w:sz w:val="22"/>
                <w:szCs w:val="22"/>
                <w:u w:val="none"/>
              </w:rPr>
              <w:t>1.05 (0.011)</w:t>
            </w:r>
          </w:p>
        </w:tc>
        <w:tc>
          <w:tcPr>
            <w:tcW w:w="1388" w:type="dxa"/>
            <w:tcBorders>
              <w:left w:val="single" w:sz="4" w:space="0" w:color="000000"/>
              <w:bottom w:val="single" w:sz="4" w:space="0" w:color="000000"/>
            </w:tcBorders>
            <w:vAlign w:val="center"/>
          </w:tcPr>
          <w:p>
            <w:pPr>
              <w:pStyle w:val="Normal"/>
              <w:keepNext w:val="true"/>
              <w:widowControl w:val="false"/>
              <w:spacing w:lineRule="exact" w:line="240" w:before="100" w:after="100"/>
              <w:ind w:left="100" w:right="100" w:hanging="0"/>
              <w:jc w:val="left"/>
              <w:rPr>
                <w:rFonts w:ascii="Times New Roman" w:hAnsi="Times New Roman"/>
                <w:sz w:val="22"/>
                <w:szCs w:val="22"/>
              </w:rPr>
            </w:pPr>
            <w:r>
              <w:rPr>
                <w:rFonts w:eastAsia="Times New Roman" w:cs="Times New Roman"/>
                <w:b w:val="false"/>
                <w:bCs w:val="false"/>
                <w:i w:val="false"/>
                <w:iCs w:val="false"/>
                <w:strike w:val="false"/>
                <w:dstrike w:val="false"/>
                <w:outline w:val="false"/>
                <w:shadow w:val="false"/>
                <w:color w:val="000000"/>
                <w:sz w:val="22"/>
                <w:szCs w:val="22"/>
                <w:u w:val="none"/>
              </w:rPr>
              <w:t>1.00 (0.010)</w:t>
            </w:r>
          </w:p>
        </w:tc>
        <w:tc>
          <w:tcPr>
            <w:tcW w:w="1386" w:type="dxa"/>
            <w:tcBorders>
              <w:left w:val="single" w:sz="4" w:space="0" w:color="000000"/>
              <w:bottom w:val="single" w:sz="4" w:space="0" w:color="000000"/>
            </w:tcBorders>
            <w:vAlign w:val="center"/>
          </w:tcPr>
          <w:p>
            <w:pPr>
              <w:pStyle w:val="Normal"/>
              <w:keepNext w:val="true"/>
              <w:widowControl w:val="false"/>
              <w:spacing w:lineRule="exact" w:line="240" w:before="100" w:after="100"/>
              <w:ind w:left="100" w:right="100" w:hanging="0"/>
              <w:jc w:val="left"/>
              <w:rPr>
                <w:rFonts w:ascii="Times New Roman" w:hAnsi="Times New Roman"/>
                <w:sz w:val="22"/>
                <w:szCs w:val="22"/>
              </w:rPr>
            </w:pPr>
            <w:r>
              <w:rPr>
                <w:rFonts w:eastAsia="Times New Roman" w:cs="Times New Roman"/>
                <w:b w:val="false"/>
                <w:bCs w:val="false"/>
                <w:i w:val="false"/>
                <w:iCs w:val="false"/>
                <w:strike w:val="false"/>
                <w:dstrike w:val="false"/>
                <w:outline w:val="false"/>
                <w:shadow w:val="false"/>
                <w:color w:val="000000"/>
                <w:sz w:val="22"/>
                <w:szCs w:val="22"/>
                <w:u w:val="none"/>
              </w:rPr>
              <w:t>1.74 (0.009)</w:t>
            </w:r>
          </w:p>
        </w:tc>
        <w:tc>
          <w:tcPr>
            <w:tcW w:w="1385" w:type="dxa"/>
            <w:tcBorders>
              <w:left w:val="single" w:sz="4" w:space="0" w:color="000000"/>
              <w:bottom w:val="single" w:sz="4" w:space="0" w:color="000000"/>
            </w:tcBorders>
            <w:vAlign w:val="center"/>
          </w:tcPr>
          <w:p>
            <w:pPr>
              <w:pStyle w:val="Normal"/>
              <w:keepNext w:val="true"/>
              <w:widowControl w:val="false"/>
              <w:spacing w:lineRule="exact" w:line="240" w:before="100" w:after="100"/>
              <w:ind w:left="100" w:right="100" w:hanging="0"/>
              <w:jc w:val="left"/>
              <w:rPr>
                <w:rFonts w:ascii="Times New Roman" w:hAnsi="Times New Roman"/>
                <w:sz w:val="22"/>
                <w:szCs w:val="22"/>
              </w:rPr>
            </w:pPr>
            <w:r>
              <w:rPr>
                <w:rFonts w:eastAsia="Times New Roman" w:cs="Times New Roman"/>
                <w:b w:val="false"/>
                <w:bCs w:val="false"/>
                <w:i w:val="false"/>
                <w:iCs w:val="false"/>
                <w:strike w:val="false"/>
                <w:dstrike w:val="false"/>
                <w:outline w:val="false"/>
                <w:shadow w:val="false"/>
                <w:color w:val="000000"/>
                <w:sz w:val="22"/>
                <w:szCs w:val="22"/>
                <w:u w:val="none"/>
              </w:rPr>
              <w:t>1.57 (0.009)</w:t>
            </w:r>
          </w:p>
        </w:tc>
        <w:tc>
          <w:tcPr>
            <w:tcW w:w="1386" w:type="dxa"/>
            <w:tcBorders>
              <w:left w:val="single" w:sz="4" w:space="0" w:color="000000"/>
              <w:bottom w:val="single" w:sz="4" w:space="0" w:color="000000"/>
            </w:tcBorders>
            <w:vAlign w:val="center"/>
          </w:tcPr>
          <w:p>
            <w:pPr>
              <w:pStyle w:val="Normal"/>
              <w:keepNext w:val="true"/>
              <w:widowControl w:val="false"/>
              <w:spacing w:lineRule="exact" w:line="240" w:before="100" w:after="100"/>
              <w:ind w:left="100" w:right="100" w:hanging="0"/>
              <w:jc w:val="left"/>
              <w:rPr>
                <w:rFonts w:ascii="Times New Roman" w:hAnsi="Times New Roman"/>
                <w:sz w:val="22"/>
                <w:szCs w:val="22"/>
              </w:rPr>
            </w:pPr>
            <w:r>
              <w:rPr>
                <w:rFonts w:eastAsia="Times New Roman" w:cs="Times New Roman"/>
                <w:b w:val="false"/>
                <w:bCs w:val="false"/>
                <w:i w:val="false"/>
                <w:iCs w:val="false"/>
                <w:strike w:val="false"/>
                <w:dstrike w:val="false"/>
                <w:outline w:val="false"/>
                <w:shadow w:val="false"/>
                <w:color w:val="000000"/>
                <w:sz w:val="22"/>
                <w:szCs w:val="22"/>
                <w:u w:val="none"/>
              </w:rPr>
              <w:t>13.62 (0.135)</w:t>
            </w:r>
          </w:p>
        </w:tc>
        <w:tc>
          <w:tcPr>
            <w:tcW w:w="1386" w:type="dxa"/>
            <w:tcBorders>
              <w:left w:val="single" w:sz="4" w:space="0" w:color="000000"/>
              <w:bottom w:val="single" w:sz="4" w:space="0" w:color="000000"/>
              <w:right w:val="single" w:sz="4" w:space="0" w:color="000000"/>
            </w:tcBorders>
            <w:vAlign w:val="center"/>
          </w:tcPr>
          <w:p>
            <w:pPr>
              <w:pStyle w:val="Normal"/>
              <w:keepNext w:val="true"/>
              <w:widowControl w:val="false"/>
              <w:spacing w:lineRule="exact" w:line="240" w:before="100" w:after="100"/>
              <w:ind w:left="100" w:right="100" w:hanging="0"/>
              <w:jc w:val="left"/>
              <w:rPr>
                <w:rFonts w:ascii="Times New Roman" w:hAnsi="Times New Roman"/>
                <w:sz w:val="22"/>
                <w:szCs w:val="22"/>
              </w:rPr>
            </w:pPr>
            <w:r>
              <w:rPr>
                <w:rFonts w:eastAsia="Times New Roman" w:cs="Times New Roman"/>
                <w:b w:val="false"/>
                <w:bCs w:val="false"/>
                <w:i w:val="false"/>
                <w:iCs w:val="false"/>
                <w:strike w:val="false"/>
                <w:dstrike w:val="false"/>
                <w:outline w:val="false"/>
                <w:shadow w:val="false"/>
                <w:color w:val="000000"/>
                <w:sz w:val="22"/>
                <w:szCs w:val="22"/>
                <w:u w:val="none"/>
              </w:rPr>
              <w:t>9.78 (0.091)</w:t>
            </w:r>
          </w:p>
        </w:tc>
      </w:tr>
      <w:tr>
        <w:trPr>
          <w:trHeight w:val="360" w:hRule="atLeast"/>
          <w:cantSplit w:val="true"/>
        </w:trPr>
        <w:tc>
          <w:tcPr>
            <w:tcW w:w="752" w:type="dxa"/>
            <w:tcBorders>
              <w:left w:val="single" w:sz="4" w:space="0" w:color="000000"/>
              <w:bottom w:val="single" w:sz="4" w:space="0" w:color="000000"/>
            </w:tcBorders>
            <w:vAlign w:val="center"/>
          </w:tcPr>
          <w:p>
            <w:pPr>
              <w:pStyle w:val="Normal"/>
              <w:keepNext w:val="true"/>
              <w:widowControl w:val="false"/>
              <w:spacing w:lineRule="exact" w:line="240" w:before="100" w:after="100"/>
              <w:ind w:left="100" w:right="100" w:hanging="0"/>
              <w:jc w:val="left"/>
              <w:rPr>
                <w:rFonts w:ascii="Times New Roman" w:hAnsi="Times New Roman"/>
                <w:sz w:val="22"/>
                <w:szCs w:val="22"/>
              </w:rPr>
            </w:pPr>
            <w:r>
              <w:rPr>
                <w:rFonts w:eastAsia="Times New Roman" w:cs="Times New Roman"/>
                <w:b w:val="false"/>
                <w:bCs w:val="false"/>
                <w:i w:val="false"/>
                <w:iCs w:val="false"/>
                <w:strike w:val="false"/>
                <w:dstrike w:val="false"/>
                <w:outline w:val="false"/>
                <w:shadow w:val="false"/>
                <w:color w:val="000000"/>
                <w:sz w:val="22"/>
                <w:szCs w:val="22"/>
                <w:u w:val="none"/>
              </w:rPr>
              <w:t>21</w:t>
            </w:r>
          </w:p>
        </w:tc>
        <w:tc>
          <w:tcPr>
            <w:tcW w:w="1388" w:type="dxa"/>
            <w:tcBorders>
              <w:left w:val="single" w:sz="4" w:space="0" w:color="000000"/>
              <w:bottom w:val="single" w:sz="4" w:space="0" w:color="000000"/>
            </w:tcBorders>
            <w:vAlign w:val="center"/>
          </w:tcPr>
          <w:p>
            <w:pPr>
              <w:pStyle w:val="Normal"/>
              <w:keepNext w:val="true"/>
              <w:widowControl w:val="false"/>
              <w:spacing w:lineRule="exact" w:line="240" w:before="100" w:after="100"/>
              <w:ind w:left="100" w:right="100" w:hanging="0"/>
              <w:jc w:val="left"/>
              <w:rPr>
                <w:rFonts w:ascii="Times New Roman" w:hAnsi="Times New Roman"/>
                <w:sz w:val="22"/>
                <w:szCs w:val="22"/>
              </w:rPr>
            </w:pPr>
            <w:r>
              <w:rPr>
                <w:rFonts w:eastAsia="Times New Roman" w:cs="Times New Roman"/>
                <w:b w:val="false"/>
                <w:bCs w:val="false"/>
                <w:i w:val="false"/>
                <w:iCs w:val="false"/>
                <w:strike w:val="false"/>
                <w:dstrike w:val="false"/>
                <w:outline w:val="false"/>
                <w:shadow w:val="false"/>
                <w:color w:val="000000"/>
                <w:sz w:val="22"/>
                <w:szCs w:val="22"/>
                <w:u w:val="none"/>
              </w:rPr>
              <w:t>0.96 (0.011)</w:t>
            </w:r>
          </w:p>
        </w:tc>
        <w:tc>
          <w:tcPr>
            <w:tcW w:w="1388" w:type="dxa"/>
            <w:tcBorders>
              <w:left w:val="single" w:sz="4" w:space="0" w:color="000000"/>
              <w:bottom w:val="single" w:sz="4" w:space="0" w:color="000000"/>
            </w:tcBorders>
            <w:vAlign w:val="center"/>
          </w:tcPr>
          <w:p>
            <w:pPr>
              <w:pStyle w:val="Normal"/>
              <w:keepNext w:val="true"/>
              <w:widowControl w:val="false"/>
              <w:spacing w:lineRule="exact" w:line="240" w:before="100" w:after="100"/>
              <w:ind w:left="100" w:right="100" w:hanging="0"/>
              <w:jc w:val="left"/>
              <w:rPr>
                <w:rFonts w:ascii="Times New Roman" w:hAnsi="Times New Roman"/>
                <w:sz w:val="22"/>
                <w:szCs w:val="22"/>
              </w:rPr>
            </w:pPr>
            <w:r>
              <w:rPr>
                <w:rFonts w:eastAsia="Times New Roman" w:cs="Times New Roman"/>
                <w:b w:val="false"/>
                <w:bCs w:val="false"/>
                <w:i w:val="false"/>
                <w:iCs w:val="false"/>
                <w:strike w:val="false"/>
                <w:dstrike w:val="false"/>
                <w:outline w:val="false"/>
                <w:shadow w:val="false"/>
                <w:color w:val="000000"/>
                <w:sz w:val="22"/>
                <w:szCs w:val="22"/>
                <w:u w:val="none"/>
              </w:rPr>
              <w:t>0.80 (0.009)</w:t>
            </w:r>
          </w:p>
        </w:tc>
        <w:tc>
          <w:tcPr>
            <w:tcW w:w="1386" w:type="dxa"/>
            <w:tcBorders>
              <w:left w:val="single" w:sz="4" w:space="0" w:color="000000"/>
              <w:bottom w:val="single" w:sz="4" w:space="0" w:color="000000"/>
            </w:tcBorders>
            <w:vAlign w:val="center"/>
          </w:tcPr>
          <w:p>
            <w:pPr>
              <w:pStyle w:val="Normal"/>
              <w:keepNext w:val="true"/>
              <w:widowControl w:val="false"/>
              <w:spacing w:lineRule="exact" w:line="240" w:before="100" w:after="100"/>
              <w:ind w:left="100" w:right="100" w:hanging="0"/>
              <w:jc w:val="left"/>
              <w:rPr>
                <w:rFonts w:ascii="Times New Roman" w:hAnsi="Times New Roman"/>
                <w:sz w:val="22"/>
                <w:szCs w:val="22"/>
              </w:rPr>
            </w:pPr>
            <w:r>
              <w:rPr>
                <w:rFonts w:eastAsia="Times New Roman" w:cs="Times New Roman"/>
                <w:b w:val="false"/>
                <w:bCs w:val="false"/>
                <w:i w:val="false"/>
                <w:iCs w:val="false"/>
                <w:strike w:val="false"/>
                <w:dstrike w:val="false"/>
                <w:outline w:val="false"/>
                <w:shadow w:val="false"/>
                <w:color w:val="000000"/>
                <w:sz w:val="22"/>
                <w:szCs w:val="22"/>
                <w:u w:val="none"/>
              </w:rPr>
              <w:t>1.63 (0.009)</w:t>
            </w:r>
          </w:p>
        </w:tc>
        <w:tc>
          <w:tcPr>
            <w:tcW w:w="1385" w:type="dxa"/>
            <w:tcBorders>
              <w:left w:val="single" w:sz="4" w:space="0" w:color="000000"/>
              <w:bottom w:val="single" w:sz="4" w:space="0" w:color="000000"/>
            </w:tcBorders>
            <w:vAlign w:val="center"/>
          </w:tcPr>
          <w:p>
            <w:pPr>
              <w:pStyle w:val="Normal"/>
              <w:keepNext w:val="true"/>
              <w:widowControl w:val="false"/>
              <w:spacing w:lineRule="exact" w:line="240" w:before="100" w:after="100"/>
              <w:ind w:left="100" w:right="100" w:hanging="0"/>
              <w:jc w:val="left"/>
              <w:rPr>
                <w:rFonts w:ascii="Times New Roman" w:hAnsi="Times New Roman"/>
                <w:sz w:val="22"/>
                <w:szCs w:val="22"/>
              </w:rPr>
            </w:pPr>
            <w:r>
              <w:rPr>
                <w:rFonts w:eastAsia="Times New Roman" w:cs="Times New Roman"/>
                <w:b w:val="false"/>
                <w:bCs w:val="false"/>
                <w:i w:val="false"/>
                <w:iCs w:val="false"/>
                <w:strike w:val="false"/>
                <w:dstrike w:val="false"/>
                <w:outline w:val="false"/>
                <w:shadow w:val="false"/>
                <w:color w:val="000000"/>
                <w:sz w:val="22"/>
                <w:szCs w:val="22"/>
                <w:u w:val="none"/>
              </w:rPr>
              <w:t>1.43 (0.008)</w:t>
            </w:r>
          </w:p>
        </w:tc>
        <w:tc>
          <w:tcPr>
            <w:tcW w:w="1386" w:type="dxa"/>
            <w:tcBorders>
              <w:left w:val="single" w:sz="4" w:space="0" w:color="000000"/>
              <w:bottom w:val="single" w:sz="4" w:space="0" w:color="000000"/>
            </w:tcBorders>
            <w:vAlign w:val="center"/>
          </w:tcPr>
          <w:p>
            <w:pPr>
              <w:pStyle w:val="Normal"/>
              <w:keepNext w:val="true"/>
              <w:widowControl w:val="false"/>
              <w:spacing w:lineRule="exact" w:line="240" w:before="100" w:after="100"/>
              <w:ind w:left="100" w:right="100" w:hanging="0"/>
              <w:jc w:val="left"/>
              <w:rPr>
                <w:rFonts w:ascii="Times New Roman" w:hAnsi="Times New Roman"/>
                <w:sz w:val="22"/>
                <w:szCs w:val="22"/>
              </w:rPr>
            </w:pPr>
            <w:r>
              <w:rPr>
                <w:rFonts w:eastAsia="Times New Roman" w:cs="Times New Roman"/>
                <w:b w:val="false"/>
                <w:bCs w:val="false"/>
                <w:i w:val="false"/>
                <w:iCs w:val="false"/>
                <w:strike w:val="false"/>
                <w:dstrike w:val="false"/>
                <w:outline w:val="false"/>
                <w:shadow w:val="false"/>
                <w:color w:val="000000"/>
                <w:sz w:val="22"/>
                <w:szCs w:val="22"/>
                <w:u w:val="none"/>
              </w:rPr>
              <w:t>12.37 (0.087)</w:t>
            </w:r>
          </w:p>
        </w:tc>
        <w:tc>
          <w:tcPr>
            <w:tcW w:w="1386" w:type="dxa"/>
            <w:tcBorders>
              <w:left w:val="single" w:sz="4" w:space="0" w:color="000000"/>
              <w:bottom w:val="single" w:sz="4" w:space="0" w:color="000000"/>
              <w:right w:val="single" w:sz="4" w:space="0" w:color="000000"/>
            </w:tcBorders>
            <w:vAlign w:val="center"/>
          </w:tcPr>
          <w:p>
            <w:pPr>
              <w:pStyle w:val="Normal"/>
              <w:keepNext w:val="true"/>
              <w:widowControl w:val="false"/>
              <w:spacing w:lineRule="exact" w:line="240" w:before="100" w:after="100"/>
              <w:ind w:left="100" w:right="100" w:hanging="0"/>
              <w:jc w:val="left"/>
              <w:rPr>
                <w:rFonts w:ascii="Times New Roman" w:hAnsi="Times New Roman"/>
                <w:sz w:val="22"/>
                <w:szCs w:val="22"/>
              </w:rPr>
            </w:pPr>
            <w:r>
              <w:rPr>
                <w:rFonts w:eastAsia="Times New Roman" w:cs="Times New Roman"/>
                <w:b w:val="false"/>
                <w:bCs w:val="false"/>
                <w:i w:val="false"/>
                <w:iCs w:val="false"/>
                <w:strike w:val="false"/>
                <w:dstrike w:val="false"/>
                <w:outline w:val="false"/>
                <w:shadow w:val="false"/>
                <w:color w:val="000000"/>
                <w:sz w:val="22"/>
                <w:szCs w:val="22"/>
                <w:u w:val="none"/>
              </w:rPr>
              <w:t>8.96 (0.079)</w:t>
            </w:r>
          </w:p>
        </w:tc>
      </w:tr>
      <w:tr>
        <w:trPr>
          <w:trHeight w:val="360" w:hRule="atLeast"/>
          <w:cantSplit w:val="true"/>
        </w:trPr>
        <w:tc>
          <w:tcPr>
            <w:tcW w:w="752" w:type="dxa"/>
            <w:tcBorders>
              <w:left w:val="single" w:sz="4" w:space="0" w:color="000000"/>
              <w:bottom w:val="single" w:sz="4" w:space="0" w:color="000000"/>
            </w:tcBorders>
            <w:vAlign w:val="center"/>
          </w:tcPr>
          <w:p>
            <w:pPr>
              <w:pStyle w:val="Normal"/>
              <w:keepNext w:val="true"/>
              <w:widowControl w:val="false"/>
              <w:spacing w:lineRule="exact" w:line="240" w:before="100" w:after="100"/>
              <w:ind w:left="100" w:right="100" w:hanging="0"/>
              <w:jc w:val="left"/>
              <w:rPr>
                <w:rFonts w:ascii="Times New Roman" w:hAnsi="Times New Roman"/>
                <w:sz w:val="22"/>
                <w:szCs w:val="22"/>
              </w:rPr>
            </w:pPr>
            <w:r>
              <w:rPr>
                <w:rFonts w:eastAsia="Times New Roman" w:cs="Times New Roman"/>
                <w:b w:val="false"/>
                <w:bCs w:val="false"/>
                <w:i w:val="false"/>
                <w:iCs w:val="false"/>
                <w:strike w:val="false"/>
                <w:dstrike w:val="false"/>
                <w:outline w:val="false"/>
                <w:shadow w:val="false"/>
                <w:color w:val="000000"/>
                <w:sz w:val="22"/>
                <w:szCs w:val="22"/>
                <w:u w:val="none"/>
              </w:rPr>
              <w:t>22</w:t>
            </w:r>
          </w:p>
        </w:tc>
        <w:tc>
          <w:tcPr>
            <w:tcW w:w="1388" w:type="dxa"/>
            <w:tcBorders>
              <w:left w:val="single" w:sz="4" w:space="0" w:color="000000"/>
              <w:bottom w:val="single" w:sz="4" w:space="0" w:color="000000"/>
            </w:tcBorders>
            <w:vAlign w:val="center"/>
          </w:tcPr>
          <w:p>
            <w:pPr>
              <w:pStyle w:val="Normal"/>
              <w:keepNext w:val="true"/>
              <w:widowControl w:val="false"/>
              <w:spacing w:lineRule="exact" w:line="240" w:before="100" w:after="100"/>
              <w:ind w:left="100" w:right="100" w:hanging="0"/>
              <w:jc w:val="left"/>
              <w:rPr>
                <w:rFonts w:ascii="Times New Roman" w:hAnsi="Times New Roman"/>
                <w:sz w:val="22"/>
                <w:szCs w:val="22"/>
              </w:rPr>
            </w:pPr>
            <w:r>
              <w:rPr>
                <w:rFonts w:eastAsia="Times New Roman" w:cs="Times New Roman"/>
                <w:b w:val="false"/>
                <w:bCs w:val="false"/>
                <w:i w:val="false"/>
                <w:iCs w:val="false"/>
                <w:strike w:val="false"/>
                <w:dstrike w:val="false"/>
                <w:outline w:val="false"/>
                <w:shadow w:val="false"/>
                <w:color w:val="000000"/>
                <w:sz w:val="22"/>
                <w:szCs w:val="22"/>
                <w:u w:val="none"/>
              </w:rPr>
              <w:t>0.45 (0.006)</w:t>
            </w:r>
          </w:p>
        </w:tc>
        <w:tc>
          <w:tcPr>
            <w:tcW w:w="1388" w:type="dxa"/>
            <w:tcBorders>
              <w:left w:val="single" w:sz="4" w:space="0" w:color="000000"/>
              <w:bottom w:val="single" w:sz="4" w:space="0" w:color="000000"/>
            </w:tcBorders>
            <w:vAlign w:val="center"/>
          </w:tcPr>
          <w:p>
            <w:pPr>
              <w:pStyle w:val="Normal"/>
              <w:keepNext w:val="true"/>
              <w:widowControl w:val="false"/>
              <w:spacing w:lineRule="exact" w:line="240" w:before="100" w:after="100"/>
              <w:ind w:left="100" w:right="100" w:hanging="0"/>
              <w:jc w:val="left"/>
              <w:rPr>
                <w:rFonts w:ascii="Times New Roman" w:hAnsi="Times New Roman"/>
                <w:sz w:val="22"/>
                <w:szCs w:val="22"/>
              </w:rPr>
            </w:pPr>
            <w:r>
              <w:rPr>
                <w:rFonts w:eastAsia="Times New Roman" w:cs="Times New Roman"/>
                <w:b w:val="false"/>
                <w:bCs w:val="false"/>
                <w:i w:val="false"/>
                <w:iCs w:val="false"/>
                <w:strike w:val="false"/>
                <w:dstrike w:val="false"/>
                <w:outline w:val="false"/>
                <w:shadow w:val="false"/>
                <w:color w:val="000000"/>
                <w:sz w:val="22"/>
                <w:szCs w:val="22"/>
                <w:u w:val="none"/>
              </w:rPr>
              <w:t>0.43 (0.006)</w:t>
            </w:r>
          </w:p>
        </w:tc>
        <w:tc>
          <w:tcPr>
            <w:tcW w:w="1386" w:type="dxa"/>
            <w:tcBorders>
              <w:left w:val="single" w:sz="4" w:space="0" w:color="000000"/>
              <w:bottom w:val="single" w:sz="4" w:space="0" w:color="000000"/>
            </w:tcBorders>
            <w:vAlign w:val="center"/>
          </w:tcPr>
          <w:p>
            <w:pPr>
              <w:pStyle w:val="Normal"/>
              <w:keepNext w:val="true"/>
              <w:widowControl w:val="false"/>
              <w:spacing w:lineRule="exact" w:line="240" w:before="100" w:after="100"/>
              <w:ind w:left="100" w:right="100" w:hanging="0"/>
              <w:jc w:val="left"/>
              <w:rPr>
                <w:rFonts w:ascii="Times New Roman" w:hAnsi="Times New Roman"/>
                <w:sz w:val="22"/>
                <w:szCs w:val="22"/>
              </w:rPr>
            </w:pPr>
            <w:r>
              <w:rPr>
                <w:rFonts w:eastAsia="Times New Roman" w:cs="Times New Roman"/>
                <w:b w:val="false"/>
                <w:bCs w:val="false"/>
                <w:i w:val="false"/>
                <w:iCs w:val="false"/>
                <w:strike w:val="false"/>
                <w:dstrike w:val="false"/>
                <w:outline w:val="false"/>
                <w:shadow w:val="false"/>
                <w:color w:val="000000"/>
                <w:sz w:val="22"/>
                <w:szCs w:val="22"/>
                <w:u w:val="none"/>
              </w:rPr>
              <w:t>1.25 (0.008)</w:t>
            </w:r>
          </w:p>
        </w:tc>
        <w:tc>
          <w:tcPr>
            <w:tcW w:w="1385" w:type="dxa"/>
            <w:tcBorders>
              <w:left w:val="single" w:sz="4" w:space="0" w:color="000000"/>
              <w:bottom w:val="single" w:sz="4" w:space="0" w:color="000000"/>
            </w:tcBorders>
            <w:vAlign w:val="center"/>
          </w:tcPr>
          <w:p>
            <w:pPr>
              <w:pStyle w:val="Normal"/>
              <w:keepNext w:val="true"/>
              <w:widowControl w:val="false"/>
              <w:spacing w:lineRule="exact" w:line="240" w:before="100" w:after="100"/>
              <w:ind w:left="100" w:right="100" w:hanging="0"/>
              <w:jc w:val="left"/>
              <w:rPr>
                <w:rFonts w:ascii="Times New Roman" w:hAnsi="Times New Roman"/>
                <w:sz w:val="22"/>
                <w:szCs w:val="22"/>
              </w:rPr>
            </w:pPr>
            <w:r>
              <w:rPr>
                <w:rFonts w:eastAsia="Times New Roman" w:cs="Times New Roman"/>
                <w:b w:val="false"/>
                <w:bCs w:val="false"/>
                <w:i w:val="false"/>
                <w:iCs w:val="false"/>
                <w:strike w:val="false"/>
                <w:dstrike w:val="false"/>
                <w:outline w:val="false"/>
                <w:shadow w:val="false"/>
                <w:color w:val="000000"/>
                <w:sz w:val="22"/>
                <w:szCs w:val="22"/>
                <w:u w:val="none"/>
              </w:rPr>
              <w:t>1.36 (0.009)</w:t>
            </w:r>
          </w:p>
        </w:tc>
        <w:tc>
          <w:tcPr>
            <w:tcW w:w="1386" w:type="dxa"/>
            <w:tcBorders>
              <w:left w:val="single" w:sz="4" w:space="0" w:color="000000"/>
              <w:bottom w:val="single" w:sz="4" w:space="0" w:color="000000"/>
            </w:tcBorders>
            <w:vAlign w:val="center"/>
          </w:tcPr>
          <w:p>
            <w:pPr>
              <w:pStyle w:val="Normal"/>
              <w:keepNext w:val="true"/>
              <w:widowControl w:val="false"/>
              <w:spacing w:lineRule="exact" w:line="240" w:before="100" w:after="100"/>
              <w:ind w:left="100" w:right="100" w:hanging="0"/>
              <w:jc w:val="left"/>
              <w:rPr>
                <w:rFonts w:ascii="Times New Roman" w:hAnsi="Times New Roman"/>
                <w:sz w:val="22"/>
                <w:szCs w:val="22"/>
              </w:rPr>
            </w:pPr>
            <w:r>
              <w:rPr>
                <w:rFonts w:eastAsia="Times New Roman" w:cs="Times New Roman"/>
                <w:b w:val="false"/>
                <w:bCs w:val="false"/>
                <w:i w:val="false"/>
                <w:iCs w:val="false"/>
                <w:strike w:val="false"/>
                <w:dstrike w:val="false"/>
                <w:outline w:val="false"/>
                <w:shadow w:val="false"/>
                <w:color w:val="000000"/>
                <w:sz w:val="22"/>
                <w:szCs w:val="22"/>
                <w:u w:val="none"/>
              </w:rPr>
              <w:t>7.87 (0.060)</w:t>
            </w:r>
          </w:p>
        </w:tc>
        <w:tc>
          <w:tcPr>
            <w:tcW w:w="1386" w:type="dxa"/>
            <w:tcBorders>
              <w:left w:val="single" w:sz="4" w:space="0" w:color="000000"/>
              <w:bottom w:val="single" w:sz="4" w:space="0" w:color="000000"/>
              <w:right w:val="single" w:sz="4" w:space="0" w:color="000000"/>
            </w:tcBorders>
            <w:vAlign w:val="center"/>
          </w:tcPr>
          <w:p>
            <w:pPr>
              <w:pStyle w:val="Normal"/>
              <w:keepNext w:val="true"/>
              <w:widowControl w:val="false"/>
              <w:spacing w:lineRule="exact" w:line="240" w:before="100" w:after="100"/>
              <w:ind w:left="100" w:right="100" w:hanging="0"/>
              <w:jc w:val="left"/>
              <w:rPr>
                <w:rFonts w:ascii="Times New Roman" w:hAnsi="Times New Roman"/>
                <w:sz w:val="22"/>
                <w:szCs w:val="22"/>
              </w:rPr>
            </w:pPr>
            <w:r>
              <w:rPr>
                <w:rFonts w:eastAsia="Times New Roman" w:cs="Times New Roman"/>
                <w:b w:val="false"/>
                <w:bCs w:val="false"/>
                <w:i w:val="false"/>
                <w:iCs w:val="false"/>
                <w:strike w:val="false"/>
                <w:dstrike w:val="false"/>
                <w:outline w:val="false"/>
                <w:shadow w:val="false"/>
                <w:color w:val="000000"/>
                <w:sz w:val="22"/>
                <w:szCs w:val="22"/>
                <w:u w:val="none"/>
              </w:rPr>
              <w:t>6.29 (0.057)</w:t>
            </w:r>
          </w:p>
        </w:tc>
      </w:tr>
      <w:tr>
        <w:trPr>
          <w:trHeight w:val="360" w:hRule="atLeast"/>
          <w:cantSplit w:val="true"/>
        </w:trPr>
        <w:tc>
          <w:tcPr>
            <w:tcW w:w="752" w:type="dxa"/>
            <w:tcBorders>
              <w:left w:val="single" w:sz="4" w:space="0" w:color="000000"/>
              <w:bottom w:val="single" w:sz="4" w:space="0" w:color="000000"/>
            </w:tcBorders>
            <w:vAlign w:val="center"/>
          </w:tcPr>
          <w:p>
            <w:pPr>
              <w:pStyle w:val="Normal"/>
              <w:keepNext w:val="true"/>
              <w:widowControl w:val="false"/>
              <w:spacing w:lineRule="exact" w:line="240" w:before="100" w:after="100"/>
              <w:ind w:left="100" w:right="100" w:hanging="0"/>
              <w:jc w:val="left"/>
              <w:rPr>
                <w:rFonts w:ascii="Times New Roman" w:hAnsi="Times New Roman"/>
                <w:sz w:val="22"/>
                <w:szCs w:val="22"/>
              </w:rPr>
            </w:pPr>
            <w:r>
              <w:rPr>
                <w:rFonts w:eastAsia="Times New Roman" w:cs="Times New Roman"/>
                <w:b w:val="false"/>
                <w:bCs w:val="false"/>
                <w:i w:val="false"/>
                <w:iCs w:val="false"/>
                <w:strike w:val="false"/>
                <w:dstrike w:val="false"/>
                <w:outline w:val="false"/>
                <w:shadow w:val="false"/>
                <w:color w:val="000000"/>
                <w:sz w:val="22"/>
                <w:szCs w:val="22"/>
                <w:u w:val="none"/>
              </w:rPr>
              <w:t>23</w:t>
            </w:r>
          </w:p>
        </w:tc>
        <w:tc>
          <w:tcPr>
            <w:tcW w:w="1388" w:type="dxa"/>
            <w:tcBorders>
              <w:left w:val="single" w:sz="4" w:space="0" w:color="000000"/>
              <w:bottom w:val="single" w:sz="4" w:space="0" w:color="000000"/>
            </w:tcBorders>
            <w:vAlign w:val="center"/>
          </w:tcPr>
          <w:p>
            <w:pPr>
              <w:pStyle w:val="Normal"/>
              <w:keepNext w:val="true"/>
              <w:widowControl w:val="false"/>
              <w:spacing w:lineRule="exact" w:line="240" w:before="100" w:after="100"/>
              <w:ind w:left="100" w:right="100" w:hanging="0"/>
              <w:jc w:val="left"/>
              <w:rPr>
                <w:rFonts w:ascii="Times New Roman" w:hAnsi="Times New Roman"/>
                <w:sz w:val="22"/>
                <w:szCs w:val="22"/>
              </w:rPr>
            </w:pPr>
            <w:r>
              <w:rPr>
                <w:rFonts w:eastAsia="Times New Roman" w:cs="Times New Roman"/>
                <w:b w:val="false"/>
                <w:bCs w:val="false"/>
                <w:i w:val="false"/>
                <w:iCs w:val="false"/>
                <w:strike w:val="false"/>
                <w:dstrike w:val="false"/>
                <w:outline w:val="false"/>
                <w:shadow w:val="false"/>
                <w:color w:val="000000"/>
                <w:sz w:val="22"/>
                <w:szCs w:val="22"/>
                <w:u w:val="none"/>
              </w:rPr>
              <w:t>0.46 (0.006)</w:t>
            </w:r>
          </w:p>
        </w:tc>
        <w:tc>
          <w:tcPr>
            <w:tcW w:w="1388" w:type="dxa"/>
            <w:tcBorders>
              <w:left w:val="single" w:sz="4" w:space="0" w:color="000000"/>
              <w:bottom w:val="single" w:sz="4" w:space="0" w:color="000000"/>
            </w:tcBorders>
            <w:vAlign w:val="center"/>
          </w:tcPr>
          <w:p>
            <w:pPr>
              <w:pStyle w:val="Normal"/>
              <w:keepNext w:val="true"/>
              <w:widowControl w:val="false"/>
              <w:spacing w:lineRule="exact" w:line="240" w:before="100" w:after="100"/>
              <w:ind w:left="100" w:right="100" w:hanging="0"/>
              <w:jc w:val="left"/>
              <w:rPr>
                <w:rFonts w:ascii="Times New Roman" w:hAnsi="Times New Roman"/>
                <w:sz w:val="22"/>
                <w:szCs w:val="22"/>
              </w:rPr>
            </w:pPr>
            <w:r>
              <w:rPr>
                <w:rFonts w:eastAsia="Times New Roman" w:cs="Times New Roman"/>
                <w:b w:val="false"/>
                <w:bCs w:val="false"/>
                <w:i w:val="false"/>
                <w:iCs w:val="false"/>
                <w:strike w:val="false"/>
                <w:dstrike w:val="false"/>
                <w:outline w:val="false"/>
                <w:shadow w:val="false"/>
                <w:color w:val="000000"/>
                <w:sz w:val="22"/>
                <w:szCs w:val="22"/>
                <w:u w:val="none"/>
              </w:rPr>
              <w:t>0.42 (0.006)</w:t>
            </w:r>
          </w:p>
        </w:tc>
        <w:tc>
          <w:tcPr>
            <w:tcW w:w="1386" w:type="dxa"/>
            <w:tcBorders>
              <w:left w:val="single" w:sz="4" w:space="0" w:color="000000"/>
              <w:bottom w:val="single" w:sz="4" w:space="0" w:color="000000"/>
            </w:tcBorders>
            <w:vAlign w:val="center"/>
          </w:tcPr>
          <w:p>
            <w:pPr>
              <w:pStyle w:val="Normal"/>
              <w:keepNext w:val="true"/>
              <w:widowControl w:val="false"/>
              <w:spacing w:lineRule="exact" w:line="240" w:before="100" w:after="100"/>
              <w:ind w:left="100" w:right="100" w:hanging="0"/>
              <w:jc w:val="left"/>
              <w:rPr>
                <w:rFonts w:ascii="Times New Roman" w:hAnsi="Times New Roman"/>
                <w:sz w:val="22"/>
                <w:szCs w:val="22"/>
              </w:rPr>
            </w:pPr>
            <w:r>
              <w:rPr>
                <w:rFonts w:eastAsia="Times New Roman" w:cs="Times New Roman"/>
                <w:b w:val="false"/>
                <w:bCs w:val="false"/>
                <w:i w:val="false"/>
                <w:iCs w:val="false"/>
                <w:strike w:val="false"/>
                <w:dstrike w:val="false"/>
                <w:outline w:val="false"/>
                <w:shadow w:val="false"/>
                <w:color w:val="000000"/>
                <w:sz w:val="22"/>
                <w:szCs w:val="22"/>
                <w:u w:val="none"/>
              </w:rPr>
              <w:t>1.46 (0.010)</w:t>
            </w:r>
          </w:p>
        </w:tc>
        <w:tc>
          <w:tcPr>
            <w:tcW w:w="1385" w:type="dxa"/>
            <w:tcBorders>
              <w:left w:val="single" w:sz="4" w:space="0" w:color="000000"/>
              <w:bottom w:val="single" w:sz="4" w:space="0" w:color="000000"/>
            </w:tcBorders>
            <w:vAlign w:val="center"/>
          </w:tcPr>
          <w:p>
            <w:pPr>
              <w:pStyle w:val="Normal"/>
              <w:keepNext w:val="true"/>
              <w:widowControl w:val="false"/>
              <w:spacing w:lineRule="exact" w:line="240" w:before="100" w:after="100"/>
              <w:ind w:left="100" w:right="100" w:hanging="0"/>
              <w:jc w:val="left"/>
              <w:rPr>
                <w:rFonts w:ascii="Times New Roman" w:hAnsi="Times New Roman"/>
                <w:sz w:val="22"/>
                <w:szCs w:val="22"/>
              </w:rPr>
            </w:pPr>
            <w:r>
              <w:rPr>
                <w:rFonts w:eastAsia="Times New Roman" w:cs="Times New Roman"/>
                <w:b w:val="false"/>
                <w:bCs w:val="false"/>
                <w:i w:val="false"/>
                <w:iCs w:val="false"/>
                <w:strike w:val="false"/>
                <w:dstrike w:val="false"/>
                <w:outline w:val="false"/>
                <w:shadow w:val="false"/>
                <w:color w:val="000000"/>
                <w:sz w:val="22"/>
                <w:szCs w:val="22"/>
                <w:u w:val="none"/>
              </w:rPr>
              <w:t>1.24 (0.011)</w:t>
            </w:r>
          </w:p>
        </w:tc>
        <w:tc>
          <w:tcPr>
            <w:tcW w:w="1386" w:type="dxa"/>
            <w:tcBorders>
              <w:left w:val="single" w:sz="4" w:space="0" w:color="000000"/>
              <w:bottom w:val="single" w:sz="4" w:space="0" w:color="000000"/>
            </w:tcBorders>
            <w:vAlign w:val="center"/>
          </w:tcPr>
          <w:p>
            <w:pPr>
              <w:pStyle w:val="Normal"/>
              <w:keepNext w:val="true"/>
              <w:widowControl w:val="false"/>
              <w:spacing w:lineRule="exact" w:line="240" w:before="100" w:after="100"/>
              <w:ind w:left="100" w:right="100" w:hanging="0"/>
              <w:jc w:val="left"/>
              <w:rPr>
                <w:rFonts w:ascii="Times New Roman" w:hAnsi="Times New Roman"/>
                <w:sz w:val="22"/>
                <w:szCs w:val="22"/>
              </w:rPr>
            </w:pPr>
            <w:r>
              <w:rPr>
                <w:rFonts w:eastAsia="Times New Roman" w:cs="Times New Roman"/>
                <w:b w:val="false"/>
                <w:bCs w:val="false"/>
                <w:i w:val="false"/>
                <w:iCs w:val="false"/>
                <w:strike w:val="false"/>
                <w:dstrike w:val="false"/>
                <w:outline w:val="false"/>
                <w:shadow w:val="false"/>
                <w:color w:val="000000"/>
                <w:sz w:val="22"/>
                <w:szCs w:val="22"/>
                <w:u w:val="none"/>
              </w:rPr>
              <w:t>5.39 (0.045)</w:t>
            </w:r>
          </w:p>
        </w:tc>
        <w:tc>
          <w:tcPr>
            <w:tcW w:w="1386" w:type="dxa"/>
            <w:tcBorders>
              <w:left w:val="single" w:sz="4" w:space="0" w:color="000000"/>
              <w:bottom w:val="single" w:sz="4" w:space="0" w:color="000000"/>
              <w:right w:val="single" w:sz="4" w:space="0" w:color="000000"/>
            </w:tcBorders>
            <w:vAlign w:val="center"/>
          </w:tcPr>
          <w:p>
            <w:pPr>
              <w:pStyle w:val="Normal"/>
              <w:keepNext w:val="true"/>
              <w:widowControl w:val="false"/>
              <w:spacing w:lineRule="exact" w:line="240" w:before="100" w:after="100"/>
              <w:ind w:left="100" w:right="100" w:hanging="0"/>
              <w:jc w:val="left"/>
              <w:rPr>
                <w:rFonts w:ascii="Times New Roman" w:hAnsi="Times New Roman"/>
                <w:sz w:val="22"/>
                <w:szCs w:val="22"/>
              </w:rPr>
            </w:pPr>
            <w:r>
              <w:rPr>
                <w:rFonts w:eastAsia="Times New Roman" w:cs="Times New Roman"/>
                <w:b w:val="false"/>
                <w:bCs w:val="false"/>
                <w:i w:val="false"/>
                <w:iCs w:val="false"/>
                <w:strike w:val="false"/>
                <w:dstrike w:val="false"/>
                <w:outline w:val="false"/>
                <w:shadow w:val="false"/>
                <w:color w:val="000000"/>
                <w:sz w:val="22"/>
                <w:szCs w:val="22"/>
                <w:u w:val="none"/>
              </w:rPr>
              <w:t>4.83 (0.044)</w:t>
            </w:r>
          </w:p>
        </w:tc>
      </w:tr>
      <w:tr>
        <w:trPr>
          <w:trHeight w:val="360" w:hRule="atLeast"/>
          <w:cantSplit w:val="true"/>
        </w:trPr>
        <w:tc>
          <w:tcPr>
            <w:tcW w:w="752" w:type="dxa"/>
            <w:tcBorders>
              <w:left w:val="single" w:sz="4" w:space="0" w:color="000000"/>
              <w:bottom w:val="single" w:sz="4" w:space="0" w:color="000000"/>
            </w:tcBorders>
            <w:vAlign w:val="center"/>
          </w:tcPr>
          <w:p>
            <w:pPr>
              <w:pStyle w:val="Normal"/>
              <w:keepNext w:val="true"/>
              <w:widowControl w:val="false"/>
              <w:spacing w:lineRule="exact" w:line="240" w:before="100" w:after="100"/>
              <w:ind w:left="100" w:right="100" w:hanging="0"/>
              <w:jc w:val="left"/>
              <w:rPr>
                <w:rFonts w:ascii="Times New Roman" w:hAnsi="Times New Roman"/>
                <w:sz w:val="22"/>
                <w:szCs w:val="22"/>
              </w:rPr>
            </w:pPr>
            <w:r>
              <w:rPr>
                <w:rFonts w:eastAsia="Times New Roman" w:cs="Times New Roman"/>
                <w:b w:val="false"/>
                <w:bCs w:val="false"/>
                <w:i w:val="false"/>
                <w:iCs w:val="false"/>
                <w:strike w:val="false"/>
                <w:dstrike w:val="false"/>
                <w:outline w:val="false"/>
                <w:shadow w:val="false"/>
                <w:color w:val="000000"/>
                <w:sz w:val="22"/>
                <w:szCs w:val="22"/>
                <w:u w:val="none"/>
              </w:rPr>
              <w:t>24</w:t>
            </w:r>
          </w:p>
        </w:tc>
        <w:tc>
          <w:tcPr>
            <w:tcW w:w="1388" w:type="dxa"/>
            <w:tcBorders>
              <w:left w:val="single" w:sz="4" w:space="0" w:color="000000"/>
              <w:bottom w:val="single" w:sz="4" w:space="0" w:color="000000"/>
            </w:tcBorders>
            <w:vAlign w:val="center"/>
          </w:tcPr>
          <w:p>
            <w:pPr>
              <w:pStyle w:val="Normal"/>
              <w:keepNext w:val="true"/>
              <w:widowControl w:val="false"/>
              <w:spacing w:lineRule="exact" w:line="240" w:before="100" w:after="100"/>
              <w:ind w:left="100" w:right="100" w:hanging="0"/>
              <w:jc w:val="left"/>
              <w:rPr>
                <w:rFonts w:ascii="Times New Roman" w:hAnsi="Times New Roman"/>
                <w:sz w:val="22"/>
                <w:szCs w:val="22"/>
              </w:rPr>
            </w:pPr>
            <w:r>
              <w:rPr>
                <w:rFonts w:eastAsia="Times New Roman" w:cs="Times New Roman"/>
                <w:b w:val="false"/>
                <w:bCs w:val="false"/>
                <w:i w:val="false"/>
                <w:iCs w:val="false"/>
                <w:strike w:val="false"/>
                <w:dstrike w:val="false"/>
                <w:outline w:val="false"/>
                <w:shadow w:val="false"/>
                <w:color w:val="000000"/>
                <w:sz w:val="22"/>
                <w:szCs w:val="22"/>
                <w:u w:val="none"/>
              </w:rPr>
              <w:t>0.41 (0.004)</w:t>
            </w:r>
          </w:p>
        </w:tc>
        <w:tc>
          <w:tcPr>
            <w:tcW w:w="1388" w:type="dxa"/>
            <w:tcBorders>
              <w:left w:val="single" w:sz="4" w:space="0" w:color="000000"/>
              <w:bottom w:val="single" w:sz="4" w:space="0" w:color="000000"/>
            </w:tcBorders>
            <w:vAlign w:val="center"/>
          </w:tcPr>
          <w:p>
            <w:pPr>
              <w:pStyle w:val="Normal"/>
              <w:keepNext w:val="true"/>
              <w:widowControl w:val="false"/>
              <w:spacing w:lineRule="exact" w:line="240" w:before="100" w:after="100"/>
              <w:ind w:left="100" w:right="100" w:hanging="0"/>
              <w:jc w:val="left"/>
              <w:rPr>
                <w:rFonts w:ascii="Times New Roman" w:hAnsi="Times New Roman"/>
                <w:sz w:val="22"/>
                <w:szCs w:val="22"/>
              </w:rPr>
            </w:pPr>
            <w:r>
              <w:rPr>
                <w:rFonts w:eastAsia="Times New Roman" w:cs="Times New Roman"/>
                <w:b w:val="false"/>
                <w:bCs w:val="false"/>
                <w:i w:val="false"/>
                <w:iCs w:val="false"/>
                <w:strike w:val="false"/>
                <w:dstrike w:val="false"/>
                <w:outline w:val="false"/>
                <w:shadow w:val="false"/>
                <w:color w:val="000000"/>
                <w:sz w:val="22"/>
                <w:szCs w:val="22"/>
                <w:u w:val="none"/>
              </w:rPr>
              <w:t>0.36 (0.004)</w:t>
            </w:r>
          </w:p>
        </w:tc>
        <w:tc>
          <w:tcPr>
            <w:tcW w:w="1386" w:type="dxa"/>
            <w:tcBorders>
              <w:left w:val="single" w:sz="4" w:space="0" w:color="000000"/>
              <w:bottom w:val="single" w:sz="4" w:space="0" w:color="000000"/>
            </w:tcBorders>
            <w:vAlign w:val="center"/>
          </w:tcPr>
          <w:p>
            <w:pPr>
              <w:pStyle w:val="Normal"/>
              <w:keepNext w:val="true"/>
              <w:widowControl w:val="false"/>
              <w:spacing w:lineRule="exact" w:line="240" w:before="100" w:after="100"/>
              <w:ind w:left="100" w:right="100" w:hanging="0"/>
              <w:jc w:val="left"/>
              <w:rPr>
                <w:rFonts w:ascii="Times New Roman" w:hAnsi="Times New Roman"/>
                <w:sz w:val="22"/>
                <w:szCs w:val="22"/>
              </w:rPr>
            </w:pPr>
            <w:r>
              <w:rPr>
                <w:rFonts w:eastAsia="Times New Roman" w:cs="Times New Roman"/>
                <w:b w:val="false"/>
                <w:bCs w:val="false"/>
                <w:i w:val="false"/>
                <w:iCs w:val="false"/>
                <w:strike w:val="false"/>
                <w:dstrike w:val="false"/>
                <w:outline w:val="false"/>
                <w:shadow w:val="false"/>
                <w:color w:val="000000"/>
                <w:sz w:val="22"/>
                <w:szCs w:val="22"/>
                <w:u w:val="none"/>
              </w:rPr>
              <w:t>1.59 (0.014)</w:t>
            </w:r>
          </w:p>
        </w:tc>
        <w:tc>
          <w:tcPr>
            <w:tcW w:w="1385" w:type="dxa"/>
            <w:tcBorders>
              <w:left w:val="single" w:sz="4" w:space="0" w:color="000000"/>
              <w:bottom w:val="single" w:sz="4" w:space="0" w:color="000000"/>
            </w:tcBorders>
            <w:vAlign w:val="center"/>
          </w:tcPr>
          <w:p>
            <w:pPr>
              <w:pStyle w:val="Normal"/>
              <w:keepNext w:val="true"/>
              <w:widowControl w:val="false"/>
              <w:spacing w:lineRule="exact" w:line="240" w:before="100" w:after="100"/>
              <w:ind w:left="100" w:right="100" w:hanging="0"/>
              <w:jc w:val="left"/>
              <w:rPr>
                <w:rFonts w:ascii="Times New Roman" w:hAnsi="Times New Roman"/>
                <w:sz w:val="22"/>
                <w:szCs w:val="22"/>
              </w:rPr>
            </w:pPr>
            <w:r>
              <w:rPr>
                <w:rFonts w:eastAsia="Times New Roman" w:cs="Times New Roman"/>
                <w:b w:val="false"/>
                <w:bCs w:val="false"/>
                <w:i w:val="false"/>
                <w:iCs w:val="false"/>
                <w:strike w:val="false"/>
                <w:dstrike w:val="false"/>
                <w:outline w:val="false"/>
                <w:shadow w:val="false"/>
                <w:color w:val="000000"/>
                <w:sz w:val="22"/>
                <w:szCs w:val="22"/>
                <w:u w:val="none"/>
              </w:rPr>
              <w:t>1.15 (0.009)</w:t>
            </w:r>
          </w:p>
        </w:tc>
        <w:tc>
          <w:tcPr>
            <w:tcW w:w="1386" w:type="dxa"/>
            <w:tcBorders>
              <w:left w:val="single" w:sz="4" w:space="0" w:color="000000"/>
              <w:bottom w:val="single" w:sz="4" w:space="0" w:color="000000"/>
            </w:tcBorders>
            <w:vAlign w:val="center"/>
          </w:tcPr>
          <w:p>
            <w:pPr>
              <w:pStyle w:val="Normal"/>
              <w:keepNext w:val="true"/>
              <w:widowControl w:val="false"/>
              <w:spacing w:lineRule="exact" w:line="240" w:before="100" w:after="100"/>
              <w:ind w:left="100" w:right="100" w:hanging="0"/>
              <w:jc w:val="left"/>
              <w:rPr>
                <w:rFonts w:ascii="Times New Roman" w:hAnsi="Times New Roman"/>
                <w:sz w:val="22"/>
                <w:szCs w:val="22"/>
              </w:rPr>
            </w:pPr>
            <w:r>
              <w:rPr>
                <w:rFonts w:eastAsia="Times New Roman" w:cs="Times New Roman"/>
                <w:b w:val="false"/>
                <w:bCs w:val="false"/>
                <w:i w:val="false"/>
                <w:iCs w:val="false"/>
                <w:strike w:val="false"/>
                <w:dstrike w:val="false"/>
                <w:outline w:val="false"/>
                <w:shadow w:val="false"/>
                <w:color w:val="000000"/>
                <w:sz w:val="22"/>
                <w:szCs w:val="22"/>
                <w:u w:val="none"/>
              </w:rPr>
              <w:t>3.99 (0.034)</w:t>
            </w:r>
          </w:p>
        </w:tc>
        <w:tc>
          <w:tcPr>
            <w:tcW w:w="1386" w:type="dxa"/>
            <w:tcBorders>
              <w:left w:val="single" w:sz="4" w:space="0" w:color="000000"/>
              <w:bottom w:val="single" w:sz="4" w:space="0" w:color="000000"/>
              <w:right w:val="single" w:sz="4" w:space="0" w:color="000000"/>
            </w:tcBorders>
            <w:vAlign w:val="center"/>
          </w:tcPr>
          <w:p>
            <w:pPr>
              <w:pStyle w:val="Normal"/>
              <w:keepNext w:val="true"/>
              <w:widowControl w:val="false"/>
              <w:spacing w:lineRule="exact" w:line="240" w:before="100" w:after="100"/>
              <w:ind w:left="100" w:right="100" w:hanging="0"/>
              <w:jc w:val="left"/>
              <w:rPr>
                <w:rFonts w:ascii="Times New Roman" w:hAnsi="Times New Roman"/>
                <w:sz w:val="22"/>
                <w:szCs w:val="22"/>
              </w:rPr>
            </w:pPr>
            <w:r>
              <w:rPr>
                <w:rFonts w:eastAsia="Times New Roman" w:cs="Times New Roman"/>
                <w:b w:val="false"/>
                <w:bCs w:val="false"/>
                <w:i w:val="false"/>
                <w:iCs w:val="false"/>
                <w:strike w:val="false"/>
                <w:dstrike w:val="false"/>
                <w:outline w:val="false"/>
                <w:shadow w:val="false"/>
                <w:color w:val="000000"/>
                <w:sz w:val="22"/>
                <w:szCs w:val="22"/>
                <w:u w:val="none"/>
              </w:rPr>
              <w:t>3.13 (0.025)</w:t>
            </w:r>
          </w:p>
        </w:tc>
      </w:tr>
      <w:tr>
        <w:trPr>
          <w:trHeight w:val="360" w:hRule="atLeast"/>
          <w:cantSplit w:val="true"/>
        </w:trPr>
        <w:tc>
          <w:tcPr>
            <w:tcW w:w="752" w:type="dxa"/>
            <w:tcBorders>
              <w:left w:val="single" w:sz="4" w:space="0" w:color="000000"/>
              <w:bottom w:val="single" w:sz="4" w:space="0" w:color="000000"/>
            </w:tcBorders>
            <w:vAlign w:val="center"/>
          </w:tcPr>
          <w:p>
            <w:pPr>
              <w:pStyle w:val="Normal"/>
              <w:keepNext w:val="true"/>
              <w:widowControl w:val="false"/>
              <w:spacing w:lineRule="exact" w:line="240" w:before="100" w:after="100"/>
              <w:ind w:left="100" w:right="100" w:hanging="0"/>
              <w:jc w:val="left"/>
              <w:rPr>
                <w:rFonts w:ascii="Times New Roman" w:hAnsi="Times New Roman"/>
                <w:sz w:val="22"/>
                <w:szCs w:val="22"/>
              </w:rPr>
            </w:pPr>
            <w:r>
              <w:rPr>
                <w:rFonts w:eastAsia="Times New Roman" w:cs="Times New Roman"/>
                <w:b w:val="false"/>
                <w:bCs w:val="false"/>
                <w:i w:val="false"/>
                <w:iCs w:val="false"/>
                <w:strike w:val="false"/>
                <w:dstrike w:val="false"/>
                <w:outline w:val="false"/>
                <w:shadow w:val="false"/>
                <w:color w:val="000000"/>
                <w:sz w:val="22"/>
                <w:szCs w:val="22"/>
                <w:u w:val="none"/>
              </w:rPr>
              <w:t>25</w:t>
            </w:r>
          </w:p>
        </w:tc>
        <w:tc>
          <w:tcPr>
            <w:tcW w:w="1388" w:type="dxa"/>
            <w:tcBorders>
              <w:left w:val="single" w:sz="4" w:space="0" w:color="000000"/>
              <w:bottom w:val="single" w:sz="4" w:space="0" w:color="000000"/>
            </w:tcBorders>
            <w:vAlign w:val="center"/>
          </w:tcPr>
          <w:p>
            <w:pPr>
              <w:pStyle w:val="Normal"/>
              <w:keepNext w:val="true"/>
              <w:widowControl w:val="false"/>
              <w:spacing w:lineRule="exact" w:line="240" w:before="100" w:after="100"/>
              <w:ind w:left="100" w:right="100" w:hanging="0"/>
              <w:jc w:val="left"/>
              <w:rPr>
                <w:rFonts w:ascii="Times New Roman" w:hAnsi="Times New Roman"/>
                <w:sz w:val="22"/>
                <w:szCs w:val="22"/>
              </w:rPr>
            </w:pPr>
            <w:r>
              <w:rPr>
                <w:rFonts w:eastAsia="Times New Roman" w:cs="Times New Roman"/>
                <w:b w:val="false"/>
                <w:bCs w:val="false"/>
                <w:i w:val="false"/>
                <w:iCs w:val="false"/>
                <w:strike w:val="false"/>
                <w:dstrike w:val="false"/>
                <w:outline w:val="false"/>
                <w:shadow w:val="false"/>
                <w:color w:val="000000"/>
                <w:sz w:val="22"/>
                <w:szCs w:val="22"/>
                <w:u w:val="none"/>
              </w:rPr>
              <w:t>0.36 (0.003)</w:t>
            </w:r>
          </w:p>
        </w:tc>
        <w:tc>
          <w:tcPr>
            <w:tcW w:w="1388" w:type="dxa"/>
            <w:tcBorders>
              <w:left w:val="single" w:sz="4" w:space="0" w:color="000000"/>
              <w:bottom w:val="single" w:sz="4" w:space="0" w:color="000000"/>
            </w:tcBorders>
            <w:vAlign w:val="center"/>
          </w:tcPr>
          <w:p>
            <w:pPr>
              <w:pStyle w:val="Normal"/>
              <w:keepNext w:val="true"/>
              <w:widowControl w:val="false"/>
              <w:spacing w:lineRule="exact" w:line="240" w:before="100" w:after="100"/>
              <w:ind w:left="100" w:right="100" w:hanging="0"/>
              <w:jc w:val="left"/>
              <w:rPr>
                <w:rFonts w:ascii="Times New Roman" w:hAnsi="Times New Roman"/>
                <w:sz w:val="22"/>
                <w:szCs w:val="22"/>
              </w:rPr>
            </w:pPr>
            <w:r>
              <w:rPr>
                <w:rFonts w:eastAsia="Times New Roman" w:cs="Times New Roman"/>
                <w:b w:val="false"/>
                <w:bCs w:val="false"/>
                <w:i w:val="false"/>
                <w:iCs w:val="false"/>
                <w:strike w:val="false"/>
                <w:dstrike w:val="false"/>
                <w:outline w:val="false"/>
                <w:shadow w:val="false"/>
                <w:color w:val="000000"/>
                <w:sz w:val="22"/>
                <w:szCs w:val="22"/>
                <w:u w:val="none"/>
              </w:rPr>
              <w:t>0.39 (0.004)</w:t>
            </w:r>
          </w:p>
        </w:tc>
        <w:tc>
          <w:tcPr>
            <w:tcW w:w="1386" w:type="dxa"/>
            <w:tcBorders>
              <w:left w:val="single" w:sz="4" w:space="0" w:color="000000"/>
              <w:bottom w:val="single" w:sz="4" w:space="0" w:color="000000"/>
            </w:tcBorders>
            <w:vAlign w:val="center"/>
          </w:tcPr>
          <w:p>
            <w:pPr>
              <w:pStyle w:val="Normal"/>
              <w:keepNext w:val="true"/>
              <w:widowControl w:val="false"/>
              <w:spacing w:lineRule="exact" w:line="240" w:before="100" w:after="100"/>
              <w:ind w:left="100" w:right="100" w:hanging="0"/>
              <w:jc w:val="left"/>
              <w:rPr>
                <w:rFonts w:ascii="Times New Roman" w:hAnsi="Times New Roman"/>
                <w:sz w:val="22"/>
                <w:szCs w:val="22"/>
              </w:rPr>
            </w:pPr>
            <w:r>
              <w:rPr>
                <w:rFonts w:eastAsia="Times New Roman" w:cs="Times New Roman"/>
                <w:b w:val="false"/>
                <w:bCs w:val="false"/>
                <w:i w:val="false"/>
                <w:iCs w:val="false"/>
                <w:strike w:val="false"/>
                <w:dstrike w:val="false"/>
                <w:outline w:val="false"/>
                <w:shadow w:val="false"/>
                <w:color w:val="000000"/>
                <w:sz w:val="22"/>
                <w:szCs w:val="22"/>
                <w:u w:val="none"/>
              </w:rPr>
              <w:t>1.83 (0.012)</w:t>
            </w:r>
          </w:p>
        </w:tc>
        <w:tc>
          <w:tcPr>
            <w:tcW w:w="1385" w:type="dxa"/>
            <w:tcBorders>
              <w:left w:val="single" w:sz="4" w:space="0" w:color="000000"/>
              <w:bottom w:val="single" w:sz="4" w:space="0" w:color="000000"/>
            </w:tcBorders>
            <w:vAlign w:val="center"/>
          </w:tcPr>
          <w:p>
            <w:pPr>
              <w:pStyle w:val="Normal"/>
              <w:keepNext w:val="true"/>
              <w:widowControl w:val="false"/>
              <w:spacing w:lineRule="exact" w:line="240" w:before="100" w:after="100"/>
              <w:ind w:left="100" w:right="100" w:hanging="0"/>
              <w:jc w:val="left"/>
              <w:rPr>
                <w:rFonts w:ascii="Times New Roman" w:hAnsi="Times New Roman"/>
                <w:sz w:val="22"/>
                <w:szCs w:val="22"/>
              </w:rPr>
            </w:pPr>
            <w:r>
              <w:rPr>
                <w:rFonts w:eastAsia="Times New Roman" w:cs="Times New Roman"/>
                <w:b w:val="false"/>
                <w:bCs w:val="false"/>
                <w:i w:val="false"/>
                <w:iCs w:val="false"/>
                <w:strike w:val="false"/>
                <w:dstrike w:val="false"/>
                <w:outline w:val="false"/>
                <w:shadow w:val="false"/>
                <w:color w:val="000000"/>
                <w:sz w:val="22"/>
                <w:szCs w:val="22"/>
                <w:u w:val="none"/>
              </w:rPr>
              <w:t>1.28 (0.011)</w:t>
            </w:r>
          </w:p>
        </w:tc>
        <w:tc>
          <w:tcPr>
            <w:tcW w:w="1386" w:type="dxa"/>
            <w:tcBorders>
              <w:left w:val="single" w:sz="4" w:space="0" w:color="000000"/>
              <w:bottom w:val="single" w:sz="4" w:space="0" w:color="000000"/>
            </w:tcBorders>
            <w:vAlign w:val="center"/>
          </w:tcPr>
          <w:p>
            <w:pPr>
              <w:pStyle w:val="Normal"/>
              <w:keepNext w:val="true"/>
              <w:widowControl w:val="false"/>
              <w:spacing w:lineRule="exact" w:line="240" w:before="100" w:after="100"/>
              <w:ind w:left="100" w:right="100" w:hanging="0"/>
              <w:jc w:val="left"/>
              <w:rPr>
                <w:rFonts w:ascii="Times New Roman" w:hAnsi="Times New Roman"/>
                <w:sz w:val="22"/>
                <w:szCs w:val="22"/>
              </w:rPr>
            </w:pPr>
            <w:r>
              <w:rPr>
                <w:rFonts w:eastAsia="Times New Roman" w:cs="Times New Roman"/>
                <w:b w:val="false"/>
                <w:bCs w:val="false"/>
                <w:i w:val="false"/>
                <w:iCs w:val="false"/>
                <w:strike w:val="false"/>
                <w:dstrike w:val="false"/>
                <w:outline w:val="false"/>
                <w:shadow w:val="false"/>
                <w:color w:val="000000"/>
                <w:sz w:val="22"/>
                <w:szCs w:val="22"/>
                <w:u w:val="none"/>
              </w:rPr>
              <w:t>2.00 (0.021)</w:t>
            </w:r>
          </w:p>
        </w:tc>
        <w:tc>
          <w:tcPr>
            <w:tcW w:w="1386" w:type="dxa"/>
            <w:tcBorders>
              <w:left w:val="single" w:sz="4" w:space="0" w:color="000000"/>
              <w:bottom w:val="single" w:sz="4" w:space="0" w:color="000000"/>
              <w:right w:val="single" w:sz="4" w:space="0" w:color="000000"/>
            </w:tcBorders>
            <w:vAlign w:val="center"/>
          </w:tcPr>
          <w:p>
            <w:pPr>
              <w:pStyle w:val="Normal"/>
              <w:keepNext w:val="true"/>
              <w:widowControl w:val="false"/>
              <w:spacing w:lineRule="exact" w:line="240" w:before="100" w:after="100"/>
              <w:ind w:left="100" w:right="100" w:hanging="0"/>
              <w:jc w:val="left"/>
              <w:rPr>
                <w:rFonts w:ascii="Times New Roman" w:hAnsi="Times New Roman"/>
                <w:sz w:val="22"/>
                <w:szCs w:val="22"/>
              </w:rPr>
            </w:pPr>
            <w:r>
              <w:rPr>
                <w:rFonts w:eastAsia="Times New Roman" w:cs="Times New Roman"/>
                <w:b w:val="false"/>
                <w:bCs w:val="false"/>
                <w:i w:val="false"/>
                <w:iCs w:val="false"/>
                <w:strike w:val="false"/>
                <w:dstrike w:val="false"/>
                <w:outline w:val="false"/>
                <w:shadow w:val="false"/>
                <w:color w:val="000000"/>
                <w:sz w:val="22"/>
                <w:szCs w:val="22"/>
                <w:u w:val="none"/>
              </w:rPr>
              <w:t>1.86 (0.017)</w:t>
            </w:r>
          </w:p>
        </w:tc>
      </w:tr>
      <w:tr>
        <w:trPr>
          <w:trHeight w:val="360" w:hRule="atLeast"/>
          <w:cantSplit w:val="true"/>
        </w:trPr>
        <w:tc>
          <w:tcPr>
            <w:tcW w:w="752" w:type="dxa"/>
            <w:tcBorders>
              <w:left w:val="single" w:sz="4" w:space="0" w:color="000000"/>
              <w:bottom w:val="single" w:sz="4" w:space="0" w:color="000000"/>
            </w:tcBorders>
            <w:vAlign w:val="center"/>
          </w:tcPr>
          <w:p>
            <w:pPr>
              <w:pStyle w:val="Normal"/>
              <w:keepNext w:val="true"/>
              <w:widowControl w:val="false"/>
              <w:spacing w:lineRule="exact" w:line="240" w:before="100" w:after="100"/>
              <w:ind w:left="100" w:right="100" w:hanging="0"/>
              <w:jc w:val="left"/>
              <w:rPr>
                <w:rFonts w:ascii="Times New Roman" w:hAnsi="Times New Roman"/>
                <w:sz w:val="22"/>
                <w:szCs w:val="22"/>
              </w:rPr>
            </w:pPr>
            <w:r>
              <w:rPr>
                <w:rFonts w:eastAsia="Times New Roman" w:cs="Times New Roman"/>
                <w:b w:val="false"/>
                <w:bCs w:val="false"/>
                <w:i w:val="false"/>
                <w:iCs w:val="false"/>
                <w:strike w:val="false"/>
                <w:dstrike w:val="false"/>
                <w:outline w:val="false"/>
                <w:shadow w:val="false"/>
                <w:color w:val="000000"/>
                <w:sz w:val="22"/>
                <w:szCs w:val="22"/>
                <w:u w:val="none"/>
              </w:rPr>
              <w:t>26</w:t>
            </w:r>
          </w:p>
        </w:tc>
        <w:tc>
          <w:tcPr>
            <w:tcW w:w="1388" w:type="dxa"/>
            <w:tcBorders>
              <w:left w:val="single" w:sz="4" w:space="0" w:color="000000"/>
              <w:bottom w:val="single" w:sz="4" w:space="0" w:color="000000"/>
            </w:tcBorders>
            <w:vAlign w:val="center"/>
          </w:tcPr>
          <w:p>
            <w:pPr>
              <w:pStyle w:val="Normal"/>
              <w:keepNext w:val="true"/>
              <w:widowControl w:val="false"/>
              <w:spacing w:lineRule="exact" w:line="240" w:before="100" w:after="100"/>
              <w:ind w:left="100" w:right="100" w:hanging="0"/>
              <w:jc w:val="left"/>
              <w:rPr>
                <w:rFonts w:ascii="Times New Roman" w:hAnsi="Times New Roman"/>
                <w:sz w:val="22"/>
                <w:szCs w:val="22"/>
              </w:rPr>
            </w:pPr>
            <w:r>
              <w:rPr>
                <w:rFonts w:eastAsia="Times New Roman" w:cs="Times New Roman"/>
                <w:b w:val="false"/>
                <w:bCs w:val="false"/>
                <w:i w:val="false"/>
                <w:iCs w:val="false"/>
                <w:strike w:val="false"/>
                <w:dstrike w:val="false"/>
                <w:outline w:val="false"/>
                <w:shadow w:val="false"/>
                <w:color w:val="000000"/>
                <w:sz w:val="22"/>
                <w:szCs w:val="22"/>
                <w:u w:val="none"/>
              </w:rPr>
              <w:t>0.54 (0.009)</w:t>
            </w:r>
          </w:p>
        </w:tc>
        <w:tc>
          <w:tcPr>
            <w:tcW w:w="1388" w:type="dxa"/>
            <w:tcBorders>
              <w:left w:val="single" w:sz="4" w:space="0" w:color="000000"/>
              <w:bottom w:val="single" w:sz="4" w:space="0" w:color="000000"/>
            </w:tcBorders>
            <w:vAlign w:val="center"/>
          </w:tcPr>
          <w:p>
            <w:pPr>
              <w:pStyle w:val="Normal"/>
              <w:keepNext w:val="true"/>
              <w:widowControl w:val="false"/>
              <w:spacing w:lineRule="exact" w:line="240" w:before="100" w:after="100"/>
              <w:ind w:left="100" w:right="100" w:hanging="0"/>
              <w:jc w:val="left"/>
              <w:rPr>
                <w:rFonts w:ascii="Times New Roman" w:hAnsi="Times New Roman"/>
                <w:sz w:val="22"/>
                <w:szCs w:val="22"/>
              </w:rPr>
            </w:pPr>
            <w:r>
              <w:rPr>
                <w:rFonts w:eastAsia="Times New Roman" w:cs="Times New Roman"/>
                <w:b w:val="false"/>
                <w:bCs w:val="false"/>
                <w:i w:val="false"/>
                <w:iCs w:val="false"/>
                <w:strike w:val="false"/>
                <w:dstrike w:val="false"/>
                <w:outline w:val="false"/>
                <w:shadow w:val="false"/>
                <w:color w:val="000000"/>
                <w:sz w:val="22"/>
                <w:szCs w:val="22"/>
                <w:u w:val="none"/>
              </w:rPr>
              <w:t>0.41 (0.005)</w:t>
            </w:r>
          </w:p>
        </w:tc>
        <w:tc>
          <w:tcPr>
            <w:tcW w:w="1386" w:type="dxa"/>
            <w:tcBorders>
              <w:left w:val="single" w:sz="4" w:space="0" w:color="000000"/>
              <w:bottom w:val="single" w:sz="4" w:space="0" w:color="000000"/>
            </w:tcBorders>
            <w:vAlign w:val="center"/>
          </w:tcPr>
          <w:p>
            <w:pPr>
              <w:pStyle w:val="Normal"/>
              <w:keepNext w:val="true"/>
              <w:widowControl w:val="false"/>
              <w:spacing w:lineRule="exact" w:line="240" w:before="100" w:after="100"/>
              <w:ind w:left="100" w:right="100" w:hanging="0"/>
              <w:jc w:val="left"/>
              <w:rPr>
                <w:rFonts w:ascii="Times New Roman" w:hAnsi="Times New Roman"/>
                <w:sz w:val="22"/>
                <w:szCs w:val="22"/>
              </w:rPr>
            </w:pPr>
            <w:r>
              <w:rPr>
                <w:rFonts w:eastAsia="Times New Roman" w:cs="Times New Roman"/>
                <w:b w:val="false"/>
                <w:bCs w:val="false"/>
                <w:i w:val="false"/>
                <w:iCs w:val="false"/>
                <w:strike w:val="false"/>
                <w:dstrike w:val="false"/>
                <w:outline w:val="false"/>
                <w:shadow w:val="false"/>
                <w:color w:val="000000"/>
                <w:sz w:val="22"/>
                <w:szCs w:val="22"/>
                <w:u w:val="none"/>
              </w:rPr>
              <w:t>1.81 (0.011)</w:t>
            </w:r>
          </w:p>
        </w:tc>
        <w:tc>
          <w:tcPr>
            <w:tcW w:w="1385" w:type="dxa"/>
            <w:tcBorders>
              <w:left w:val="single" w:sz="4" w:space="0" w:color="000000"/>
              <w:bottom w:val="single" w:sz="4" w:space="0" w:color="000000"/>
            </w:tcBorders>
            <w:vAlign w:val="center"/>
          </w:tcPr>
          <w:p>
            <w:pPr>
              <w:pStyle w:val="Normal"/>
              <w:keepNext w:val="true"/>
              <w:widowControl w:val="false"/>
              <w:spacing w:lineRule="exact" w:line="240" w:before="100" w:after="100"/>
              <w:ind w:left="100" w:right="100" w:hanging="0"/>
              <w:jc w:val="left"/>
              <w:rPr>
                <w:rFonts w:ascii="Times New Roman" w:hAnsi="Times New Roman"/>
                <w:sz w:val="22"/>
                <w:szCs w:val="22"/>
              </w:rPr>
            </w:pPr>
            <w:r>
              <w:rPr>
                <w:rFonts w:eastAsia="Times New Roman" w:cs="Times New Roman"/>
                <w:b w:val="false"/>
                <w:bCs w:val="false"/>
                <w:i w:val="false"/>
                <w:iCs w:val="false"/>
                <w:strike w:val="false"/>
                <w:dstrike w:val="false"/>
                <w:outline w:val="false"/>
                <w:shadow w:val="false"/>
                <w:color w:val="000000"/>
                <w:sz w:val="22"/>
                <w:szCs w:val="22"/>
                <w:u w:val="none"/>
              </w:rPr>
              <w:t>1.51 (0.011)</w:t>
            </w:r>
          </w:p>
        </w:tc>
        <w:tc>
          <w:tcPr>
            <w:tcW w:w="1386" w:type="dxa"/>
            <w:tcBorders>
              <w:left w:val="single" w:sz="4" w:space="0" w:color="000000"/>
              <w:bottom w:val="single" w:sz="4" w:space="0" w:color="000000"/>
            </w:tcBorders>
            <w:vAlign w:val="center"/>
          </w:tcPr>
          <w:p>
            <w:pPr>
              <w:pStyle w:val="Normal"/>
              <w:keepNext w:val="true"/>
              <w:widowControl w:val="false"/>
              <w:spacing w:lineRule="exact" w:line="240" w:before="100" w:after="100"/>
              <w:ind w:left="100" w:right="100" w:hanging="0"/>
              <w:jc w:val="left"/>
              <w:rPr>
                <w:rFonts w:ascii="Times New Roman" w:hAnsi="Times New Roman"/>
                <w:sz w:val="22"/>
                <w:szCs w:val="22"/>
              </w:rPr>
            </w:pPr>
            <w:r>
              <w:rPr>
                <w:rFonts w:eastAsia="Times New Roman" w:cs="Times New Roman"/>
                <w:b w:val="false"/>
                <w:bCs w:val="false"/>
                <w:i w:val="false"/>
                <w:iCs w:val="false"/>
                <w:strike w:val="false"/>
                <w:dstrike w:val="false"/>
                <w:outline w:val="false"/>
                <w:shadow w:val="false"/>
                <w:color w:val="000000"/>
                <w:sz w:val="22"/>
                <w:szCs w:val="22"/>
                <w:u w:val="none"/>
              </w:rPr>
              <w:t>1.95 (0.017)</w:t>
            </w:r>
          </w:p>
        </w:tc>
        <w:tc>
          <w:tcPr>
            <w:tcW w:w="1386" w:type="dxa"/>
            <w:tcBorders>
              <w:left w:val="single" w:sz="4" w:space="0" w:color="000000"/>
              <w:bottom w:val="single" w:sz="4" w:space="0" w:color="000000"/>
              <w:right w:val="single" w:sz="4" w:space="0" w:color="000000"/>
            </w:tcBorders>
            <w:vAlign w:val="center"/>
          </w:tcPr>
          <w:p>
            <w:pPr>
              <w:pStyle w:val="Normal"/>
              <w:keepNext w:val="true"/>
              <w:widowControl w:val="false"/>
              <w:spacing w:lineRule="exact" w:line="240" w:before="100" w:after="100"/>
              <w:ind w:left="100" w:right="100" w:hanging="0"/>
              <w:jc w:val="left"/>
              <w:rPr>
                <w:rFonts w:ascii="Times New Roman" w:hAnsi="Times New Roman"/>
                <w:sz w:val="22"/>
                <w:szCs w:val="22"/>
              </w:rPr>
            </w:pPr>
            <w:r>
              <w:rPr>
                <w:rFonts w:eastAsia="Times New Roman" w:cs="Times New Roman"/>
                <w:b w:val="false"/>
                <w:bCs w:val="false"/>
                <w:i w:val="false"/>
                <w:iCs w:val="false"/>
                <w:strike w:val="false"/>
                <w:dstrike w:val="false"/>
                <w:outline w:val="false"/>
                <w:shadow w:val="false"/>
                <w:color w:val="000000"/>
                <w:sz w:val="22"/>
                <w:szCs w:val="22"/>
                <w:u w:val="none"/>
              </w:rPr>
              <w:t>1.74 (0.013)</w:t>
            </w:r>
          </w:p>
        </w:tc>
      </w:tr>
      <w:tr>
        <w:trPr>
          <w:trHeight w:val="360" w:hRule="atLeast"/>
          <w:cantSplit w:val="true"/>
        </w:trPr>
        <w:tc>
          <w:tcPr>
            <w:tcW w:w="752" w:type="dxa"/>
            <w:tcBorders>
              <w:left w:val="single" w:sz="4" w:space="0" w:color="000000"/>
              <w:bottom w:val="single" w:sz="4" w:space="0" w:color="000000"/>
            </w:tcBorders>
            <w:vAlign w:val="center"/>
          </w:tcPr>
          <w:p>
            <w:pPr>
              <w:pStyle w:val="Normal"/>
              <w:keepNext w:val="true"/>
              <w:widowControl w:val="false"/>
              <w:spacing w:lineRule="exact" w:line="240" w:before="100" w:after="100"/>
              <w:ind w:left="100" w:right="100" w:hanging="0"/>
              <w:jc w:val="left"/>
              <w:rPr>
                <w:rFonts w:ascii="Times New Roman" w:hAnsi="Times New Roman"/>
                <w:sz w:val="22"/>
                <w:szCs w:val="22"/>
              </w:rPr>
            </w:pPr>
            <w:r>
              <w:rPr>
                <w:rFonts w:eastAsia="Times New Roman" w:cs="Times New Roman"/>
                <w:b w:val="false"/>
                <w:bCs w:val="false"/>
                <w:i w:val="false"/>
                <w:iCs w:val="false"/>
                <w:strike w:val="false"/>
                <w:dstrike w:val="false"/>
                <w:outline w:val="false"/>
                <w:shadow w:val="false"/>
                <w:color w:val="000000"/>
                <w:sz w:val="22"/>
                <w:szCs w:val="22"/>
                <w:u w:val="none"/>
              </w:rPr>
              <w:t>27</w:t>
            </w:r>
          </w:p>
        </w:tc>
        <w:tc>
          <w:tcPr>
            <w:tcW w:w="1388" w:type="dxa"/>
            <w:tcBorders>
              <w:left w:val="single" w:sz="4" w:space="0" w:color="000000"/>
              <w:bottom w:val="single" w:sz="4" w:space="0" w:color="000000"/>
            </w:tcBorders>
            <w:vAlign w:val="center"/>
          </w:tcPr>
          <w:p>
            <w:pPr>
              <w:pStyle w:val="Normal"/>
              <w:keepNext w:val="true"/>
              <w:widowControl w:val="false"/>
              <w:spacing w:lineRule="exact" w:line="240" w:before="100" w:after="100"/>
              <w:ind w:left="100" w:right="100" w:hanging="0"/>
              <w:jc w:val="left"/>
              <w:rPr>
                <w:rFonts w:ascii="Times New Roman" w:hAnsi="Times New Roman"/>
                <w:sz w:val="22"/>
                <w:szCs w:val="22"/>
              </w:rPr>
            </w:pPr>
            <w:r>
              <w:rPr>
                <w:rFonts w:eastAsia="Times New Roman" w:cs="Times New Roman"/>
                <w:b w:val="false"/>
                <w:bCs w:val="false"/>
                <w:i w:val="false"/>
                <w:iCs w:val="false"/>
                <w:strike w:val="false"/>
                <w:dstrike w:val="false"/>
                <w:outline w:val="false"/>
                <w:shadow w:val="false"/>
                <w:color w:val="000000"/>
                <w:sz w:val="22"/>
                <w:szCs w:val="22"/>
                <w:u w:val="none"/>
              </w:rPr>
              <w:t>0.49 (0.005)</w:t>
            </w:r>
          </w:p>
        </w:tc>
        <w:tc>
          <w:tcPr>
            <w:tcW w:w="1388" w:type="dxa"/>
            <w:tcBorders>
              <w:left w:val="single" w:sz="4" w:space="0" w:color="000000"/>
              <w:bottom w:val="single" w:sz="4" w:space="0" w:color="000000"/>
            </w:tcBorders>
            <w:vAlign w:val="center"/>
          </w:tcPr>
          <w:p>
            <w:pPr>
              <w:pStyle w:val="Normal"/>
              <w:keepNext w:val="true"/>
              <w:widowControl w:val="false"/>
              <w:spacing w:lineRule="exact" w:line="240" w:before="100" w:after="100"/>
              <w:ind w:left="100" w:right="100" w:hanging="0"/>
              <w:jc w:val="left"/>
              <w:rPr>
                <w:rFonts w:ascii="Times New Roman" w:hAnsi="Times New Roman"/>
                <w:sz w:val="22"/>
                <w:szCs w:val="22"/>
              </w:rPr>
            </w:pPr>
            <w:r>
              <w:rPr>
                <w:rFonts w:eastAsia="Times New Roman" w:cs="Times New Roman"/>
                <w:b w:val="false"/>
                <w:bCs w:val="false"/>
                <w:i w:val="false"/>
                <w:iCs w:val="false"/>
                <w:strike w:val="false"/>
                <w:dstrike w:val="false"/>
                <w:outline w:val="false"/>
                <w:shadow w:val="false"/>
                <w:color w:val="000000"/>
                <w:sz w:val="22"/>
                <w:szCs w:val="22"/>
                <w:u w:val="none"/>
              </w:rPr>
              <w:t>0.47 (0.006)</w:t>
            </w:r>
          </w:p>
        </w:tc>
        <w:tc>
          <w:tcPr>
            <w:tcW w:w="1386" w:type="dxa"/>
            <w:tcBorders>
              <w:left w:val="single" w:sz="4" w:space="0" w:color="000000"/>
              <w:bottom w:val="single" w:sz="4" w:space="0" w:color="000000"/>
            </w:tcBorders>
            <w:vAlign w:val="center"/>
          </w:tcPr>
          <w:p>
            <w:pPr>
              <w:pStyle w:val="Normal"/>
              <w:keepNext w:val="true"/>
              <w:widowControl w:val="false"/>
              <w:spacing w:lineRule="exact" w:line="240" w:before="100" w:after="100"/>
              <w:ind w:left="100" w:right="100" w:hanging="0"/>
              <w:jc w:val="left"/>
              <w:rPr>
                <w:rFonts w:ascii="Times New Roman" w:hAnsi="Times New Roman"/>
                <w:sz w:val="22"/>
                <w:szCs w:val="22"/>
              </w:rPr>
            </w:pPr>
            <w:r>
              <w:rPr>
                <w:rFonts w:eastAsia="Times New Roman" w:cs="Times New Roman"/>
                <w:b w:val="false"/>
                <w:bCs w:val="false"/>
                <w:i w:val="false"/>
                <w:iCs w:val="false"/>
                <w:strike w:val="false"/>
                <w:dstrike w:val="false"/>
                <w:outline w:val="false"/>
                <w:shadow w:val="false"/>
                <w:color w:val="000000"/>
                <w:sz w:val="22"/>
                <w:szCs w:val="22"/>
                <w:u w:val="none"/>
              </w:rPr>
              <w:t>1.64 (0.010)</w:t>
            </w:r>
          </w:p>
        </w:tc>
        <w:tc>
          <w:tcPr>
            <w:tcW w:w="1385" w:type="dxa"/>
            <w:tcBorders>
              <w:left w:val="single" w:sz="4" w:space="0" w:color="000000"/>
              <w:bottom w:val="single" w:sz="4" w:space="0" w:color="000000"/>
            </w:tcBorders>
            <w:vAlign w:val="center"/>
          </w:tcPr>
          <w:p>
            <w:pPr>
              <w:pStyle w:val="Normal"/>
              <w:keepNext w:val="true"/>
              <w:widowControl w:val="false"/>
              <w:spacing w:lineRule="exact" w:line="240" w:before="100" w:after="100"/>
              <w:ind w:left="100" w:right="100" w:hanging="0"/>
              <w:jc w:val="left"/>
              <w:rPr>
                <w:rFonts w:ascii="Times New Roman" w:hAnsi="Times New Roman"/>
                <w:sz w:val="22"/>
                <w:szCs w:val="22"/>
              </w:rPr>
            </w:pPr>
            <w:r>
              <w:rPr>
                <w:rFonts w:eastAsia="Times New Roman" w:cs="Times New Roman"/>
                <w:b w:val="false"/>
                <w:bCs w:val="false"/>
                <w:i w:val="false"/>
                <w:iCs w:val="false"/>
                <w:strike w:val="false"/>
                <w:dstrike w:val="false"/>
                <w:outline w:val="false"/>
                <w:shadow w:val="false"/>
                <w:color w:val="000000"/>
                <w:sz w:val="22"/>
                <w:szCs w:val="22"/>
                <w:u w:val="none"/>
              </w:rPr>
              <w:t>1.42 (0.008)</w:t>
            </w:r>
          </w:p>
        </w:tc>
        <w:tc>
          <w:tcPr>
            <w:tcW w:w="1386" w:type="dxa"/>
            <w:tcBorders>
              <w:left w:val="single" w:sz="4" w:space="0" w:color="000000"/>
              <w:bottom w:val="single" w:sz="4" w:space="0" w:color="000000"/>
            </w:tcBorders>
            <w:vAlign w:val="center"/>
          </w:tcPr>
          <w:p>
            <w:pPr>
              <w:pStyle w:val="Normal"/>
              <w:keepNext w:val="true"/>
              <w:widowControl w:val="false"/>
              <w:spacing w:lineRule="exact" w:line="240" w:before="100" w:after="100"/>
              <w:ind w:left="100" w:right="100" w:hanging="0"/>
              <w:jc w:val="left"/>
              <w:rPr>
                <w:rFonts w:ascii="Times New Roman" w:hAnsi="Times New Roman"/>
                <w:sz w:val="22"/>
                <w:szCs w:val="22"/>
              </w:rPr>
            </w:pPr>
            <w:r>
              <w:rPr>
                <w:rFonts w:eastAsia="Times New Roman" w:cs="Times New Roman"/>
                <w:b w:val="false"/>
                <w:bCs w:val="false"/>
                <w:i w:val="false"/>
                <w:iCs w:val="false"/>
                <w:strike w:val="false"/>
                <w:dstrike w:val="false"/>
                <w:outline w:val="false"/>
                <w:shadow w:val="false"/>
                <w:color w:val="000000"/>
                <w:sz w:val="22"/>
                <w:szCs w:val="22"/>
                <w:u w:val="none"/>
              </w:rPr>
              <w:t>0.79 (0.007)</w:t>
            </w:r>
          </w:p>
        </w:tc>
        <w:tc>
          <w:tcPr>
            <w:tcW w:w="1386" w:type="dxa"/>
            <w:tcBorders>
              <w:left w:val="single" w:sz="4" w:space="0" w:color="000000"/>
              <w:bottom w:val="single" w:sz="4" w:space="0" w:color="000000"/>
              <w:right w:val="single" w:sz="4" w:space="0" w:color="000000"/>
            </w:tcBorders>
            <w:vAlign w:val="center"/>
          </w:tcPr>
          <w:p>
            <w:pPr>
              <w:pStyle w:val="Normal"/>
              <w:keepNext w:val="true"/>
              <w:widowControl w:val="false"/>
              <w:spacing w:lineRule="exact" w:line="240" w:before="100" w:after="100"/>
              <w:ind w:left="100" w:right="100" w:hanging="0"/>
              <w:jc w:val="left"/>
              <w:rPr>
                <w:rFonts w:ascii="Times New Roman" w:hAnsi="Times New Roman"/>
                <w:sz w:val="22"/>
                <w:szCs w:val="22"/>
              </w:rPr>
            </w:pPr>
            <w:r>
              <w:rPr>
                <w:rFonts w:eastAsia="Times New Roman" w:cs="Times New Roman"/>
                <w:b w:val="false"/>
                <w:bCs w:val="false"/>
                <w:i w:val="false"/>
                <w:iCs w:val="false"/>
                <w:strike w:val="false"/>
                <w:dstrike w:val="false"/>
                <w:outline w:val="false"/>
                <w:shadow w:val="false"/>
                <w:color w:val="000000"/>
                <w:sz w:val="22"/>
                <w:szCs w:val="22"/>
                <w:u w:val="none"/>
              </w:rPr>
              <w:t>0.70 (0.006)</w:t>
            </w:r>
          </w:p>
        </w:tc>
      </w:tr>
      <w:tr>
        <w:trPr>
          <w:trHeight w:val="360" w:hRule="atLeast"/>
          <w:cantSplit w:val="true"/>
        </w:trPr>
        <w:tc>
          <w:tcPr>
            <w:tcW w:w="752" w:type="dxa"/>
            <w:tcBorders>
              <w:left w:val="single" w:sz="4" w:space="0" w:color="000000"/>
              <w:bottom w:val="single" w:sz="4" w:space="0" w:color="000000"/>
            </w:tcBorders>
            <w:vAlign w:val="center"/>
          </w:tcPr>
          <w:p>
            <w:pPr>
              <w:pStyle w:val="Normal"/>
              <w:keepNext w:val="true"/>
              <w:widowControl w:val="false"/>
              <w:spacing w:lineRule="exact" w:line="240" w:before="100" w:after="100"/>
              <w:ind w:left="100" w:right="100" w:hanging="0"/>
              <w:jc w:val="left"/>
              <w:rPr>
                <w:rFonts w:ascii="Times New Roman" w:hAnsi="Times New Roman"/>
                <w:sz w:val="22"/>
                <w:szCs w:val="22"/>
              </w:rPr>
            </w:pPr>
            <w:r>
              <w:rPr>
                <w:rFonts w:eastAsia="Times New Roman" w:cs="Times New Roman"/>
                <w:b w:val="false"/>
                <w:bCs w:val="false"/>
                <w:i w:val="false"/>
                <w:iCs w:val="false"/>
                <w:strike w:val="false"/>
                <w:dstrike w:val="false"/>
                <w:outline w:val="false"/>
                <w:shadow w:val="false"/>
                <w:color w:val="000000"/>
                <w:sz w:val="22"/>
                <w:szCs w:val="22"/>
                <w:u w:val="none"/>
              </w:rPr>
              <w:t>28</w:t>
            </w:r>
          </w:p>
        </w:tc>
        <w:tc>
          <w:tcPr>
            <w:tcW w:w="1388" w:type="dxa"/>
            <w:tcBorders>
              <w:left w:val="single" w:sz="4" w:space="0" w:color="000000"/>
              <w:bottom w:val="single" w:sz="4" w:space="0" w:color="000000"/>
            </w:tcBorders>
            <w:vAlign w:val="center"/>
          </w:tcPr>
          <w:p>
            <w:pPr>
              <w:pStyle w:val="Normal"/>
              <w:keepNext w:val="true"/>
              <w:widowControl w:val="false"/>
              <w:spacing w:lineRule="exact" w:line="240" w:before="100" w:after="100"/>
              <w:ind w:left="100" w:right="100" w:hanging="0"/>
              <w:jc w:val="left"/>
              <w:rPr>
                <w:rFonts w:ascii="Times New Roman" w:hAnsi="Times New Roman"/>
                <w:sz w:val="22"/>
                <w:szCs w:val="22"/>
              </w:rPr>
            </w:pPr>
            <w:r>
              <w:rPr>
                <w:rFonts w:eastAsia="Times New Roman" w:cs="Times New Roman"/>
                <w:b w:val="false"/>
                <w:bCs w:val="false"/>
                <w:i w:val="false"/>
                <w:iCs w:val="false"/>
                <w:strike w:val="false"/>
                <w:dstrike w:val="false"/>
                <w:outline w:val="false"/>
                <w:shadow w:val="false"/>
                <w:color w:val="000000"/>
                <w:sz w:val="22"/>
                <w:szCs w:val="22"/>
                <w:u w:val="none"/>
              </w:rPr>
              <w:t>0.41 (0.004)</w:t>
            </w:r>
          </w:p>
        </w:tc>
        <w:tc>
          <w:tcPr>
            <w:tcW w:w="1388" w:type="dxa"/>
            <w:tcBorders>
              <w:left w:val="single" w:sz="4" w:space="0" w:color="000000"/>
              <w:bottom w:val="single" w:sz="4" w:space="0" w:color="000000"/>
            </w:tcBorders>
            <w:vAlign w:val="center"/>
          </w:tcPr>
          <w:p>
            <w:pPr>
              <w:pStyle w:val="Normal"/>
              <w:keepNext w:val="true"/>
              <w:widowControl w:val="false"/>
              <w:spacing w:lineRule="exact" w:line="240" w:before="100" w:after="100"/>
              <w:ind w:left="100" w:right="100" w:hanging="0"/>
              <w:jc w:val="left"/>
              <w:rPr>
                <w:rFonts w:ascii="Times New Roman" w:hAnsi="Times New Roman"/>
                <w:sz w:val="22"/>
                <w:szCs w:val="22"/>
              </w:rPr>
            </w:pPr>
            <w:r>
              <w:rPr>
                <w:rFonts w:eastAsia="Times New Roman" w:cs="Times New Roman"/>
                <w:b w:val="false"/>
                <w:bCs w:val="false"/>
                <w:i w:val="false"/>
                <w:iCs w:val="false"/>
                <w:strike w:val="false"/>
                <w:dstrike w:val="false"/>
                <w:outline w:val="false"/>
                <w:shadow w:val="false"/>
                <w:color w:val="000000"/>
                <w:sz w:val="22"/>
                <w:szCs w:val="22"/>
                <w:u w:val="none"/>
              </w:rPr>
              <w:t>0.48 (0.005)</w:t>
            </w:r>
          </w:p>
        </w:tc>
        <w:tc>
          <w:tcPr>
            <w:tcW w:w="1386" w:type="dxa"/>
            <w:tcBorders>
              <w:left w:val="single" w:sz="4" w:space="0" w:color="000000"/>
              <w:bottom w:val="single" w:sz="4" w:space="0" w:color="000000"/>
            </w:tcBorders>
            <w:vAlign w:val="center"/>
          </w:tcPr>
          <w:p>
            <w:pPr>
              <w:pStyle w:val="Normal"/>
              <w:keepNext w:val="true"/>
              <w:widowControl w:val="false"/>
              <w:spacing w:lineRule="exact" w:line="240" w:before="100" w:after="100"/>
              <w:ind w:left="100" w:right="100" w:hanging="0"/>
              <w:jc w:val="left"/>
              <w:rPr>
                <w:rFonts w:ascii="Times New Roman" w:hAnsi="Times New Roman"/>
                <w:sz w:val="22"/>
                <w:szCs w:val="22"/>
              </w:rPr>
            </w:pPr>
            <w:r>
              <w:rPr>
                <w:rFonts w:eastAsia="Times New Roman" w:cs="Times New Roman"/>
                <w:b w:val="false"/>
                <w:bCs w:val="false"/>
                <w:i w:val="false"/>
                <w:iCs w:val="false"/>
                <w:strike w:val="false"/>
                <w:dstrike w:val="false"/>
                <w:outline w:val="false"/>
                <w:shadow w:val="false"/>
                <w:color w:val="000000"/>
                <w:sz w:val="22"/>
                <w:szCs w:val="22"/>
                <w:u w:val="none"/>
              </w:rPr>
              <w:t>1.69 (0.010)</w:t>
            </w:r>
          </w:p>
        </w:tc>
        <w:tc>
          <w:tcPr>
            <w:tcW w:w="1385" w:type="dxa"/>
            <w:tcBorders>
              <w:left w:val="single" w:sz="4" w:space="0" w:color="000000"/>
              <w:bottom w:val="single" w:sz="4" w:space="0" w:color="000000"/>
            </w:tcBorders>
            <w:vAlign w:val="center"/>
          </w:tcPr>
          <w:p>
            <w:pPr>
              <w:pStyle w:val="Normal"/>
              <w:keepNext w:val="true"/>
              <w:widowControl w:val="false"/>
              <w:spacing w:lineRule="exact" w:line="240" w:before="100" w:after="100"/>
              <w:ind w:left="100" w:right="100" w:hanging="0"/>
              <w:jc w:val="left"/>
              <w:rPr>
                <w:rFonts w:ascii="Times New Roman" w:hAnsi="Times New Roman"/>
                <w:sz w:val="22"/>
                <w:szCs w:val="22"/>
              </w:rPr>
            </w:pPr>
            <w:r>
              <w:rPr>
                <w:rFonts w:eastAsia="Times New Roman" w:cs="Times New Roman"/>
                <w:b w:val="false"/>
                <w:bCs w:val="false"/>
                <w:i w:val="false"/>
                <w:iCs w:val="false"/>
                <w:strike w:val="false"/>
                <w:dstrike w:val="false"/>
                <w:outline w:val="false"/>
                <w:shadow w:val="false"/>
                <w:color w:val="000000"/>
                <w:sz w:val="22"/>
                <w:szCs w:val="22"/>
                <w:u w:val="none"/>
              </w:rPr>
              <w:t>1.35 (0.008)</w:t>
            </w:r>
          </w:p>
        </w:tc>
        <w:tc>
          <w:tcPr>
            <w:tcW w:w="1386" w:type="dxa"/>
            <w:tcBorders>
              <w:left w:val="single" w:sz="4" w:space="0" w:color="000000"/>
              <w:bottom w:val="single" w:sz="4" w:space="0" w:color="000000"/>
            </w:tcBorders>
            <w:vAlign w:val="center"/>
          </w:tcPr>
          <w:p>
            <w:pPr>
              <w:pStyle w:val="Normal"/>
              <w:keepNext w:val="true"/>
              <w:widowControl w:val="false"/>
              <w:spacing w:lineRule="exact" w:line="240" w:before="100" w:after="100"/>
              <w:ind w:left="100" w:right="100" w:hanging="0"/>
              <w:jc w:val="left"/>
              <w:rPr>
                <w:rFonts w:ascii="Times New Roman" w:hAnsi="Times New Roman"/>
                <w:sz w:val="22"/>
                <w:szCs w:val="22"/>
              </w:rPr>
            </w:pPr>
            <w:r>
              <w:rPr>
                <w:rFonts w:eastAsia="Times New Roman" w:cs="Times New Roman"/>
                <w:b w:val="false"/>
                <w:bCs w:val="false"/>
                <w:i w:val="false"/>
                <w:iCs w:val="false"/>
                <w:strike w:val="false"/>
                <w:dstrike w:val="false"/>
                <w:outline w:val="false"/>
                <w:shadow w:val="false"/>
                <w:color w:val="000000"/>
                <w:sz w:val="22"/>
                <w:szCs w:val="22"/>
                <w:u w:val="none"/>
              </w:rPr>
              <w:t>0.58 (0.006)</w:t>
            </w:r>
          </w:p>
        </w:tc>
        <w:tc>
          <w:tcPr>
            <w:tcW w:w="1386" w:type="dxa"/>
            <w:tcBorders>
              <w:left w:val="single" w:sz="4" w:space="0" w:color="000000"/>
              <w:bottom w:val="single" w:sz="4" w:space="0" w:color="000000"/>
              <w:right w:val="single" w:sz="4" w:space="0" w:color="000000"/>
            </w:tcBorders>
            <w:vAlign w:val="center"/>
          </w:tcPr>
          <w:p>
            <w:pPr>
              <w:pStyle w:val="Normal"/>
              <w:keepNext w:val="true"/>
              <w:widowControl w:val="false"/>
              <w:spacing w:lineRule="exact" w:line="240" w:before="100" w:after="100"/>
              <w:ind w:left="100" w:right="100" w:hanging="0"/>
              <w:jc w:val="left"/>
              <w:rPr>
                <w:rFonts w:ascii="Times New Roman" w:hAnsi="Times New Roman"/>
                <w:sz w:val="22"/>
                <w:szCs w:val="22"/>
              </w:rPr>
            </w:pPr>
            <w:r>
              <w:rPr>
                <w:rFonts w:eastAsia="Times New Roman" w:cs="Times New Roman"/>
                <w:b w:val="false"/>
                <w:bCs w:val="false"/>
                <w:i w:val="false"/>
                <w:iCs w:val="false"/>
                <w:strike w:val="false"/>
                <w:dstrike w:val="false"/>
                <w:outline w:val="false"/>
                <w:shadow w:val="false"/>
                <w:color w:val="000000"/>
                <w:sz w:val="22"/>
                <w:szCs w:val="22"/>
                <w:u w:val="none"/>
              </w:rPr>
              <w:t>0.54 (0.005)</w:t>
            </w:r>
          </w:p>
        </w:tc>
      </w:tr>
      <w:tr>
        <w:trPr>
          <w:trHeight w:val="360" w:hRule="atLeast"/>
          <w:cantSplit w:val="true"/>
        </w:trPr>
        <w:tc>
          <w:tcPr>
            <w:tcW w:w="752" w:type="dxa"/>
            <w:tcBorders>
              <w:left w:val="single" w:sz="4" w:space="0" w:color="000000"/>
              <w:bottom w:val="single" w:sz="4" w:space="0" w:color="000000"/>
            </w:tcBorders>
            <w:vAlign w:val="center"/>
          </w:tcPr>
          <w:p>
            <w:pPr>
              <w:pStyle w:val="Normal"/>
              <w:keepNext w:val="true"/>
              <w:widowControl w:val="false"/>
              <w:spacing w:lineRule="exact" w:line="240" w:before="100" w:after="100"/>
              <w:ind w:left="100" w:right="100" w:hanging="0"/>
              <w:jc w:val="left"/>
              <w:rPr>
                <w:rFonts w:ascii="Times New Roman" w:hAnsi="Times New Roman"/>
                <w:sz w:val="22"/>
                <w:szCs w:val="22"/>
              </w:rPr>
            </w:pPr>
            <w:r>
              <w:rPr>
                <w:rFonts w:eastAsia="Times New Roman" w:cs="Times New Roman"/>
                <w:b w:val="false"/>
                <w:bCs w:val="false"/>
                <w:i w:val="false"/>
                <w:iCs w:val="false"/>
                <w:strike w:val="false"/>
                <w:dstrike w:val="false"/>
                <w:outline w:val="false"/>
                <w:shadow w:val="false"/>
                <w:color w:val="000000"/>
                <w:sz w:val="22"/>
                <w:szCs w:val="22"/>
                <w:u w:val="none"/>
              </w:rPr>
              <w:t>29</w:t>
            </w:r>
          </w:p>
        </w:tc>
        <w:tc>
          <w:tcPr>
            <w:tcW w:w="1388" w:type="dxa"/>
            <w:tcBorders>
              <w:left w:val="single" w:sz="4" w:space="0" w:color="000000"/>
              <w:bottom w:val="single" w:sz="4" w:space="0" w:color="000000"/>
            </w:tcBorders>
            <w:vAlign w:val="center"/>
          </w:tcPr>
          <w:p>
            <w:pPr>
              <w:pStyle w:val="Normal"/>
              <w:keepNext w:val="true"/>
              <w:widowControl w:val="false"/>
              <w:spacing w:lineRule="exact" w:line="240" w:before="100" w:after="100"/>
              <w:ind w:left="100" w:right="100" w:hanging="0"/>
              <w:jc w:val="left"/>
              <w:rPr>
                <w:rFonts w:ascii="Times New Roman" w:hAnsi="Times New Roman"/>
                <w:sz w:val="22"/>
                <w:szCs w:val="22"/>
              </w:rPr>
            </w:pPr>
            <w:r>
              <w:rPr>
                <w:rFonts w:eastAsia="Times New Roman" w:cs="Times New Roman"/>
                <w:b w:val="false"/>
                <w:bCs w:val="false"/>
                <w:i w:val="false"/>
                <w:iCs w:val="false"/>
                <w:strike w:val="false"/>
                <w:dstrike w:val="false"/>
                <w:outline w:val="false"/>
                <w:shadow w:val="false"/>
                <w:color w:val="000000"/>
                <w:sz w:val="22"/>
                <w:szCs w:val="22"/>
                <w:u w:val="none"/>
              </w:rPr>
              <w:t>0.54 (0.005)</w:t>
            </w:r>
          </w:p>
        </w:tc>
        <w:tc>
          <w:tcPr>
            <w:tcW w:w="1388" w:type="dxa"/>
            <w:tcBorders>
              <w:left w:val="single" w:sz="4" w:space="0" w:color="000000"/>
              <w:bottom w:val="single" w:sz="4" w:space="0" w:color="000000"/>
            </w:tcBorders>
            <w:vAlign w:val="center"/>
          </w:tcPr>
          <w:p>
            <w:pPr>
              <w:pStyle w:val="Normal"/>
              <w:keepNext w:val="true"/>
              <w:widowControl w:val="false"/>
              <w:spacing w:lineRule="exact" w:line="240" w:before="100" w:after="100"/>
              <w:ind w:left="100" w:right="100" w:hanging="0"/>
              <w:jc w:val="left"/>
              <w:rPr>
                <w:rFonts w:ascii="Times New Roman" w:hAnsi="Times New Roman"/>
                <w:sz w:val="22"/>
                <w:szCs w:val="22"/>
              </w:rPr>
            </w:pPr>
            <w:r>
              <w:rPr>
                <w:rFonts w:eastAsia="Times New Roman" w:cs="Times New Roman"/>
                <w:b w:val="false"/>
                <w:bCs w:val="false"/>
                <w:i w:val="false"/>
                <w:iCs w:val="false"/>
                <w:strike w:val="false"/>
                <w:dstrike w:val="false"/>
                <w:outline w:val="false"/>
                <w:shadow w:val="false"/>
                <w:color w:val="000000"/>
                <w:sz w:val="22"/>
                <w:szCs w:val="22"/>
                <w:u w:val="none"/>
              </w:rPr>
              <w:t>0.48 (0.005)</w:t>
            </w:r>
          </w:p>
        </w:tc>
        <w:tc>
          <w:tcPr>
            <w:tcW w:w="1386" w:type="dxa"/>
            <w:tcBorders>
              <w:left w:val="single" w:sz="4" w:space="0" w:color="000000"/>
              <w:bottom w:val="single" w:sz="4" w:space="0" w:color="000000"/>
            </w:tcBorders>
            <w:vAlign w:val="center"/>
          </w:tcPr>
          <w:p>
            <w:pPr>
              <w:pStyle w:val="Normal"/>
              <w:keepNext w:val="true"/>
              <w:widowControl w:val="false"/>
              <w:spacing w:lineRule="exact" w:line="240" w:before="100" w:after="100"/>
              <w:ind w:left="100" w:right="100" w:hanging="0"/>
              <w:jc w:val="left"/>
              <w:rPr>
                <w:rFonts w:ascii="Times New Roman" w:hAnsi="Times New Roman"/>
                <w:sz w:val="22"/>
                <w:szCs w:val="22"/>
              </w:rPr>
            </w:pPr>
            <w:r>
              <w:rPr>
                <w:rFonts w:eastAsia="Times New Roman" w:cs="Times New Roman"/>
                <w:b w:val="false"/>
                <w:bCs w:val="false"/>
                <w:i w:val="false"/>
                <w:iCs w:val="false"/>
                <w:strike w:val="false"/>
                <w:dstrike w:val="false"/>
                <w:outline w:val="false"/>
                <w:shadow w:val="false"/>
                <w:color w:val="000000"/>
                <w:sz w:val="22"/>
                <w:szCs w:val="22"/>
                <w:u w:val="none"/>
              </w:rPr>
              <w:t>1.63 (0.009)</w:t>
            </w:r>
          </w:p>
        </w:tc>
        <w:tc>
          <w:tcPr>
            <w:tcW w:w="1385" w:type="dxa"/>
            <w:tcBorders>
              <w:left w:val="single" w:sz="4" w:space="0" w:color="000000"/>
              <w:bottom w:val="single" w:sz="4" w:space="0" w:color="000000"/>
            </w:tcBorders>
            <w:vAlign w:val="center"/>
          </w:tcPr>
          <w:p>
            <w:pPr>
              <w:pStyle w:val="Normal"/>
              <w:keepNext w:val="true"/>
              <w:widowControl w:val="false"/>
              <w:spacing w:lineRule="exact" w:line="240" w:before="100" w:after="100"/>
              <w:ind w:left="100" w:right="100" w:hanging="0"/>
              <w:jc w:val="left"/>
              <w:rPr>
                <w:rFonts w:ascii="Times New Roman" w:hAnsi="Times New Roman"/>
                <w:sz w:val="22"/>
                <w:szCs w:val="22"/>
              </w:rPr>
            </w:pPr>
            <w:r>
              <w:rPr>
                <w:rFonts w:eastAsia="Times New Roman" w:cs="Times New Roman"/>
                <w:b w:val="false"/>
                <w:bCs w:val="false"/>
                <w:i w:val="false"/>
                <w:iCs w:val="false"/>
                <w:strike w:val="false"/>
                <w:dstrike w:val="false"/>
                <w:outline w:val="false"/>
                <w:shadow w:val="false"/>
                <w:color w:val="000000"/>
                <w:sz w:val="22"/>
                <w:szCs w:val="22"/>
                <w:u w:val="none"/>
              </w:rPr>
              <w:t>1.32 (0.008)</w:t>
            </w:r>
          </w:p>
        </w:tc>
        <w:tc>
          <w:tcPr>
            <w:tcW w:w="1386" w:type="dxa"/>
            <w:tcBorders>
              <w:left w:val="single" w:sz="4" w:space="0" w:color="000000"/>
              <w:bottom w:val="single" w:sz="4" w:space="0" w:color="000000"/>
            </w:tcBorders>
            <w:vAlign w:val="center"/>
          </w:tcPr>
          <w:p>
            <w:pPr>
              <w:pStyle w:val="Normal"/>
              <w:keepNext w:val="true"/>
              <w:widowControl w:val="false"/>
              <w:spacing w:lineRule="exact" w:line="240" w:before="100" w:after="100"/>
              <w:ind w:left="100" w:right="100" w:hanging="0"/>
              <w:jc w:val="left"/>
              <w:rPr>
                <w:rFonts w:ascii="Times New Roman" w:hAnsi="Times New Roman"/>
                <w:sz w:val="22"/>
                <w:szCs w:val="22"/>
              </w:rPr>
            </w:pPr>
            <w:r>
              <w:rPr>
                <w:rFonts w:eastAsia="Times New Roman" w:cs="Times New Roman"/>
                <w:b w:val="false"/>
                <w:bCs w:val="false"/>
                <w:i w:val="false"/>
                <w:iCs w:val="false"/>
                <w:strike w:val="false"/>
                <w:dstrike w:val="false"/>
                <w:outline w:val="false"/>
                <w:shadow w:val="false"/>
                <w:color w:val="000000"/>
                <w:sz w:val="22"/>
                <w:szCs w:val="22"/>
                <w:u w:val="none"/>
              </w:rPr>
              <w:t>0.28 (0.003)</w:t>
            </w:r>
          </w:p>
        </w:tc>
        <w:tc>
          <w:tcPr>
            <w:tcW w:w="1386" w:type="dxa"/>
            <w:tcBorders>
              <w:left w:val="single" w:sz="4" w:space="0" w:color="000000"/>
              <w:bottom w:val="single" w:sz="4" w:space="0" w:color="000000"/>
              <w:right w:val="single" w:sz="4" w:space="0" w:color="000000"/>
            </w:tcBorders>
            <w:vAlign w:val="center"/>
          </w:tcPr>
          <w:p>
            <w:pPr>
              <w:pStyle w:val="Normal"/>
              <w:keepNext w:val="true"/>
              <w:widowControl w:val="false"/>
              <w:spacing w:lineRule="exact" w:line="240" w:before="100" w:after="100"/>
              <w:ind w:left="100" w:right="100" w:hanging="0"/>
              <w:jc w:val="left"/>
              <w:rPr>
                <w:rFonts w:ascii="Times New Roman" w:hAnsi="Times New Roman"/>
                <w:sz w:val="22"/>
                <w:szCs w:val="22"/>
              </w:rPr>
            </w:pPr>
            <w:r>
              <w:rPr>
                <w:rFonts w:eastAsia="Times New Roman" w:cs="Times New Roman"/>
                <w:b w:val="false"/>
                <w:bCs w:val="false"/>
                <w:i w:val="false"/>
                <w:iCs w:val="false"/>
                <w:strike w:val="false"/>
                <w:dstrike w:val="false"/>
                <w:outline w:val="false"/>
                <w:shadow w:val="false"/>
                <w:color w:val="000000"/>
                <w:sz w:val="22"/>
                <w:szCs w:val="22"/>
                <w:u w:val="none"/>
              </w:rPr>
              <w:t>0.21 (0.002)</w:t>
            </w:r>
          </w:p>
        </w:tc>
      </w:tr>
      <w:tr>
        <w:trPr>
          <w:trHeight w:val="360" w:hRule="atLeast"/>
          <w:cantSplit w:val="true"/>
        </w:trPr>
        <w:tc>
          <w:tcPr>
            <w:tcW w:w="752" w:type="dxa"/>
            <w:tcBorders>
              <w:left w:val="single" w:sz="4" w:space="0" w:color="000000"/>
              <w:bottom w:val="single" w:sz="4" w:space="0" w:color="000000"/>
            </w:tcBorders>
            <w:vAlign w:val="center"/>
          </w:tcPr>
          <w:p>
            <w:pPr>
              <w:pStyle w:val="Normal"/>
              <w:keepNext w:val="true"/>
              <w:widowControl w:val="false"/>
              <w:spacing w:lineRule="exact" w:line="240" w:before="100" w:after="100"/>
              <w:ind w:left="100" w:right="100" w:hanging="0"/>
              <w:jc w:val="left"/>
              <w:rPr>
                <w:rFonts w:ascii="Times New Roman" w:hAnsi="Times New Roman"/>
                <w:sz w:val="22"/>
                <w:szCs w:val="22"/>
              </w:rPr>
            </w:pPr>
            <w:r>
              <w:rPr>
                <w:rFonts w:eastAsia="Times New Roman" w:cs="Times New Roman"/>
                <w:b w:val="false"/>
                <w:bCs w:val="false"/>
                <w:i w:val="false"/>
                <w:iCs w:val="false"/>
                <w:strike w:val="false"/>
                <w:dstrike w:val="false"/>
                <w:outline w:val="false"/>
                <w:shadow w:val="false"/>
                <w:color w:val="000000"/>
                <w:sz w:val="22"/>
                <w:szCs w:val="22"/>
                <w:u w:val="none"/>
              </w:rPr>
              <w:t>30</w:t>
            </w:r>
          </w:p>
        </w:tc>
        <w:tc>
          <w:tcPr>
            <w:tcW w:w="1388" w:type="dxa"/>
            <w:tcBorders>
              <w:left w:val="single" w:sz="4" w:space="0" w:color="000000"/>
              <w:bottom w:val="single" w:sz="4" w:space="0" w:color="000000"/>
            </w:tcBorders>
            <w:vAlign w:val="center"/>
          </w:tcPr>
          <w:p>
            <w:pPr>
              <w:pStyle w:val="Normal"/>
              <w:keepNext w:val="true"/>
              <w:widowControl w:val="false"/>
              <w:spacing w:lineRule="exact" w:line="240" w:before="100" w:after="100"/>
              <w:ind w:left="100" w:right="100" w:hanging="0"/>
              <w:jc w:val="left"/>
              <w:rPr>
                <w:rFonts w:ascii="Times New Roman" w:hAnsi="Times New Roman"/>
                <w:sz w:val="22"/>
                <w:szCs w:val="22"/>
              </w:rPr>
            </w:pPr>
            <w:r>
              <w:rPr>
                <w:rFonts w:eastAsia="Times New Roman" w:cs="Times New Roman"/>
                <w:b w:val="false"/>
                <w:bCs w:val="false"/>
                <w:i w:val="false"/>
                <w:iCs w:val="false"/>
                <w:strike w:val="false"/>
                <w:dstrike w:val="false"/>
                <w:outline w:val="false"/>
                <w:shadow w:val="false"/>
                <w:color w:val="000000"/>
                <w:sz w:val="22"/>
                <w:szCs w:val="22"/>
                <w:u w:val="none"/>
              </w:rPr>
              <w:t>0.58 (0.005)</w:t>
            </w:r>
          </w:p>
        </w:tc>
        <w:tc>
          <w:tcPr>
            <w:tcW w:w="1388" w:type="dxa"/>
            <w:tcBorders>
              <w:left w:val="single" w:sz="4" w:space="0" w:color="000000"/>
              <w:bottom w:val="single" w:sz="4" w:space="0" w:color="000000"/>
            </w:tcBorders>
            <w:vAlign w:val="center"/>
          </w:tcPr>
          <w:p>
            <w:pPr>
              <w:pStyle w:val="Normal"/>
              <w:keepNext w:val="true"/>
              <w:widowControl w:val="false"/>
              <w:spacing w:lineRule="exact" w:line="240" w:before="100" w:after="100"/>
              <w:ind w:left="100" w:right="100" w:hanging="0"/>
              <w:jc w:val="left"/>
              <w:rPr>
                <w:rFonts w:ascii="Times New Roman" w:hAnsi="Times New Roman"/>
                <w:sz w:val="22"/>
                <w:szCs w:val="22"/>
              </w:rPr>
            </w:pPr>
            <w:r>
              <w:rPr>
                <w:rFonts w:eastAsia="Times New Roman" w:cs="Times New Roman"/>
                <w:b w:val="false"/>
                <w:bCs w:val="false"/>
                <w:i w:val="false"/>
                <w:iCs w:val="false"/>
                <w:strike w:val="false"/>
                <w:dstrike w:val="false"/>
                <w:outline w:val="false"/>
                <w:shadow w:val="false"/>
                <w:color w:val="000000"/>
                <w:sz w:val="22"/>
                <w:szCs w:val="22"/>
                <w:u w:val="none"/>
              </w:rPr>
              <w:t>0.44 (0.004)</w:t>
            </w:r>
          </w:p>
        </w:tc>
        <w:tc>
          <w:tcPr>
            <w:tcW w:w="1386" w:type="dxa"/>
            <w:tcBorders>
              <w:left w:val="single" w:sz="4" w:space="0" w:color="000000"/>
              <w:bottom w:val="single" w:sz="4" w:space="0" w:color="000000"/>
            </w:tcBorders>
            <w:vAlign w:val="center"/>
          </w:tcPr>
          <w:p>
            <w:pPr>
              <w:pStyle w:val="Normal"/>
              <w:keepNext w:val="true"/>
              <w:widowControl w:val="false"/>
              <w:spacing w:lineRule="exact" w:line="240" w:before="100" w:after="100"/>
              <w:ind w:left="100" w:right="100" w:hanging="0"/>
              <w:jc w:val="left"/>
              <w:rPr>
                <w:rFonts w:ascii="Times New Roman" w:hAnsi="Times New Roman"/>
                <w:sz w:val="22"/>
                <w:szCs w:val="22"/>
              </w:rPr>
            </w:pPr>
            <w:r>
              <w:rPr>
                <w:rFonts w:eastAsia="Times New Roman" w:cs="Times New Roman"/>
                <w:b w:val="false"/>
                <w:bCs w:val="false"/>
                <w:i w:val="false"/>
                <w:iCs w:val="false"/>
                <w:strike w:val="false"/>
                <w:dstrike w:val="false"/>
                <w:outline w:val="false"/>
                <w:shadow w:val="false"/>
                <w:color w:val="000000"/>
                <w:sz w:val="22"/>
                <w:szCs w:val="22"/>
                <w:u w:val="none"/>
              </w:rPr>
              <w:t>1.70 (0.010)</w:t>
            </w:r>
          </w:p>
        </w:tc>
        <w:tc>
          <w:tcPr>
            <w:tcW w:w="1385" w:type="dxa"/>
            <w:tcBorders>
              <w:left w:val="single" w:sz="4" w:space="0" w:color="000000"/>
              <w:bottom w:val="single" w:sz="4" w:space="0" w:color="000000"/>
            </w:tcBorders>
            <w:vAlign w:val="center"/>
          </w:tcPr>
          <w:p>
            <w:pPr>
              <w:pStyle w:val="Normal"/>
              <w:keepNext w:val="true"/>
              <w:widowControl w:val="false"/>
              <w:spacing w:lineRule="exact" w:line="240" w:before="100" w:after="100"/>
              <w:ind w:left="100" w:right="100" w:hanging="0"/>
              <w:jc w:val="left"/>
              <w:rPr>
                <w:rFonts w:ascii="Times New Roman" w:hAnsi="Times New Roman"/>
                <w:sz w:val="22"/>
                <w:szCs w:val="22"/>
              </w:rPr>
            </w:pPr>
            <w:r>
              <w:rPr>
                <w:rFonts w:eastAsia="Times New Roman" w:cs="Times New Roman"/>
                <w:b w:val="false"/>
                <w:bCs w:val="false"/>
                <w:i w:val="false"/>
                <w:iCs w:val="false"/>
                <w:strike w:val="false"/>
                <w:dstrike w:val="false"/>
                <w:outline w:val="false"/>
                <w:shadow w:val="false"/>
                <w:color w:val="000000"/>
                <w:sz w:val="22"/>
                <w:szCs w:val="22"/>
                <w:u w:val="none"/>
              </w:rPr>
              <w:t>1.43 (0.009)</w:t>
            </w:r>
          </w:p>
        </w:tc>
        <w:tc>
          <w:tcPr>
            <w:tcW w:w="1386" w:type="dxa"/>
            <w:tcBorders>
              <w:left w:val="single" w:sz="4" w:space="0" w:color="000000"/>
              <w:bottom w:val="single" w:sz="4" w:space="0" w:color="000000"/>
            </w:tcBorders>
            <w:vAlign w:val="center"/>
          </w:tcPr>
          <w:p>
            <w:pPr>
              <w:pStyle w:val="Normal"/>
              <w:keepNext w:val="true"/>
              <w:widowControl w:val="false"/>
              <w:spacing w:lineRule="exact" w:line="240" w:before="100" w:after="100"/>
              <w:ind w:left="100" w:right="100" w:hanging="0"/>
              <w:jc w:val="left"/>
              <w:rPr>
                <w:rFonts w:ascii="Times New Roman" w:hAnsi="Times New Roman"/>
                <w:sz w:val="22"/>
                <w:szCs w:val="22"/>
              </w:rPr>
            </w:pPr>
            <w:r>
              <w:rPr>
                <w:rFonts w:eastAsia="Times New Roman" w:cs="Times New Roman"/>
                <w:b w:val="false"/>
                <w:bCs w:val="false"/>
                <w:i w:val="false"/>
                <w:iCs w:val="false"/>
                <w:strike w:val="false"/>
                <w:dstrike w:val="false"/>
                <w:outline w:val="false"/>
                <w:shadow w:val="false"/>
                <w:color w:val="000000"/>
                <w:sz w:val="22"/>
                <w:szCs w:val="22"/>
                <w:u w:val="none"/>
              </w:rPr>
              <w:t>0 (0)</w:t>
            </w:r>
          </w:p>
        </w:tc>
        <w:tc>
          <w:tcPr>
            <w:tcW w:w="1386" w:type="dxa"/>
            <w:tcBorders>
              <w:left w:val="single" w:sz="4" w:space="0" w:color="000000"/>
              <w:bottom w:val="single" w:sz="4" w:space="0" w:color="000000"/>
              <w:right w:val="single" w:sz="4" w:space="0" w:color="000000"/>
            </w:tcBorders>
            <w:vAlign w:val="center"/>
          </w:tcPr>
          <w:p>
            <w:pPr>
              <w:pStyle w:val="Normal"/>
              <w:keepNext w:val="true"/>
              <w:widowControl w:val="false"/>
              <w:spacing w:lineRule="exact" w:line="240" w:before="100" w:after="100"/>
              <w:ind w:left="100" w:right="100" w:hanging="0"/>
              <w:jc w:val="left"/>
              <w:rPr>
                <w:rFonts w:ascii="Times New Roman" w:hAnsi="Times New Roman"/>
                <w:sz w:val="22"/>
                <w:szCs w:val="22"/>
              </w:rPr>
            </w:pPr>
            <w:r>
              <w:rPr>
                <w:rFonts w:eastAsia="Times New Roman" w:cs="Times New Roman"/>
                <w:b w:val="false"/>
                <w:bCs w:val="false"/>
                <w:i w:val="false"/>
                <w:iCs w:val="false"/>
                <w:strike w:val="false"/>
                <w:dstrike w:val="false"/>
                <w:outline w:val="false"/>
                <w:shadow w:val="false"/>
                <w:color w:val="000000"/>
                <w:sz w:val="22"/>
                <w:szCs w:val="22"/>
                <w:u w:val="none"/>
              </w:rPr>
              <w:t>0 (0)</w:t>
            </w:r>
          </w:p>
        </w:tc>
      </w:tr>
    </w:tbl>
    <w:p>
      <w:pPr>
        <w:pStyle w:val="FlexTableFootnote"/>
        <w:rPr/>
      </w:pPr>
      <w:r>
        <w:rPr/>
        <w:t>SL, Super Learner</w:t>
      </w:r>
    </w:p>
    <w:p>
      <w:pPr>
        <w:pStyle w:val="FlexTableFootnote"/>
        <w:rPr/>
      </w:pPr>
      <w:r>
        <w:rPr>
          <w:vertAlign w:val="superscript"/>
        </w:rPr>
        <w:t>a</w:t>
      </w:r>
      <w:r>
        <w:rPr/>
        <w:t xml:space="preserve"> The super learner was optimized to minimize the absolute error loss and, hence, the prediction error for the median peak hospitalization rate (peak rate), the week in which the peak hospitalization rate occurred (peak week), and the cumulative hospitalization rate (cumulative rate).</w:t>
      </w:r>
    </w:p>
    <w:p>
      <w:pPr>
        <w:pStyle w:val="FlexTableFootnote"/>
        <w:rPr/>
      </w:pPr>
      <w:r>
        <w:rPr>
          <w:vertAlign w:val="superscript"/>
        </w:rPr>
        <w:t>b</w:t>
      </w:r>
      <w:r>
        <w:rPr/>
        <w:t xml:space="preserve"> The ensemble super learner (EnsembleSL) is the prediction generated as a weighted combination of component model predictions.</w:t>
      </w:r>
    </w:p>
    <w:p>
      <w:pPr>
        <w:pStyle w:val="FlexTableFootnote"/>
        <w:rPr/>
      </w:pPr>
      <w:r>
        <w:rPr>
          <w:vertAlign w:val="superscript"/>
        </w:rPr>
        <w:t>c</w:t>
      </w:r>
      <w:r>
        <w:rPr/>
        <w:t xml:space="preserve"> The discrete super learner (DiscreteSL) is the best-performing component model.</w:t>
      </w:r>
    </w:p>
    <w:p>
      <w:pPr>
        <w:pStyle w:val="FlexTableFootnote"/>
        <w:rPr/>
      </w:pPr>
      <w:r>
        <w:rPr/>
      </w:r>
      <w:bookmarkStart w:id="63" w:name="tables1"/>
      <w:bookmarkStart w:id="64" w:name="tables1"/>
      <w:bookmarkEnd w:id="64"/>
      <w:r>
        <w:br w:type="page"/>
      </w:r>
    </w:p>
    <w:p>
      <w:pPr>
        <w:pStyle w:val="Heading1"/>
        <w:rPr/>
      </w:pPr>
      <w:bookmarkStart w:id="65" w:name="figures"/>
      <w:r>
        <w:rPr/>
        <w:t>Figures</w:t>
      </w:r>
    </w:p>
    <w:p>
      <w:pPr>
        <w:pStyle w:val="Figure"/>
        <w:jc w:val="center"/>
        <w:rPr/>
      </w:pPr>
      <w:r>
        <w:rPr/>
        <w:drawing>
          <wp:inline distT="0" distB="0" distL="0" distR="0">
            <wp:extent cx="3657600" cy="5748020"/>
            <wp:effectExtent l="0" t="0" r="0" b="0"/>
            <wp:docPr id="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pic:cNvPicPr>
                      <a:picLocks noChangeAspect="1" noChangeArrowheads="1"/>
                    </pic:cNvPicPr>
                  </pic:nvPicPr>
                  <pic:blipFill>
                    <a:blip r:embed="rId35"/>
                    <a:stretch>
                      <a:fillRect/>
                    </a:stretch>
                  </pic:blipFill>
                  <pic:spPr bwMode="auto">
                    <a:xfrm>
                      <a:off x="0" y="0"/>
                      <a:ext cx="3657600" cy="5748020"/>
                    </a:xfrm>
                    <a:prstGeom prst="rect">
                      <a:avLst/>
                    </a:prstGeom>
                  </pic:spPr>
                </pic:pic>
              </a:graphicData>
            </a:graphic>
          </wp:inline>
        </w:drawing>
      </w:r>
    </w:p>
    <w:p>
      <w:pPr>
        <w:pStyle w:val="ImageCaption"/>
        <w:rPr/>
      </w:pPr>
      <w:r>
        <w:rPr>
          <w:b/>
        </w:rPr>
        <w:t xml:space="preserve">Figure </w:t>
      </w:r>
      <w:bookmarkStart w:id="66" w:name="empsim-compare"/>
      <w:r>
        <w:rPr>
          <w:b/>
        </w:rPr>
        <w:fldChar w:fldCharType="begin"/>
      </w:r>
      <w:r>
        <w:rPr>
          <w:b/>
        </w:rPr>
        <w:instrText> SEQ fig \* ARABIC </w:instrText>
      </w:r>
      <w:r>
        <w:rPr>
          <w:b/>
        </w:rPr>
        <w:fldChar w:fldCharType="separate"/>
      </w:r>
      <w:r>
        <w:rPr>
          <w:b/>
        </w:rPr>
        <w:t>1</w:t>
      </w:r>
      <w:r>
        <w:rPr>
          <w:b/>
        </w:rPr>
        <w:fldChar w:fldCharType="end"/>
      </w:r>
      <w:bookmarkEnd w:id="66"/>
      <w:r>
        <w:rPr/>
        <w:t xml:space="preserve">: </w:t>
      </w:r>
      <w:r>
        <w:rPr>
          <w:b/>
          <w:bCs/>
        </w:rPr>
        <w:t>Simulated distributions of hospitalization rates at each week (boxplots), by empirical shape template.</w:t>
      </w:r>
      <w:r>
        <w:rPr/>
        <w:t xml:space="preserve"> All simulated curves were based on linear trend filter fits using the </w:t>
      </w:r>
      <w:r>
        <w:rPr/>
      </w:r>
      <m:oMath xmlns:m="http://schemas.openxmlformats.org/officeDocument/2006/math">
        <m:sSub>
          <m:e>
            <m:r>
              <w:rPr>
                <w:rFonts w:ascii="Cambria Math" w:hAnsi="Cambria Math"/>
              </w:rPr>
              <m:t xml:space="preserve">λ</m:t>
            </m:r>
          </m:e>
          <m:sub>
            <m:r>
              <w:rPr>
                <w:rFonts w:ascii="Cambria Math" w:hAnsi="Cambria Math"/>
              </w:rPr>
              <m:t xml:space="preserve">m</m:t>
            </m:r>
            <m:r>
              <w:rPr>
                <w:rFonts w:ascii="Cambria Math" w:hAnsi="Cambria Math"/>
              </w:rPr>
              <m:t xml:space="preserve">i</m:t>
            </m:r>
            <m:r>
              <w:rPr>
                <w:rFonts w:ascii="Cambria Math" w:hAnsi="Cambria Math"/>
              </w:rPr>
              <m:t xml:space="preserve">n</m:t>
            </m:r>
          </m:sub>
        </m:sSub>
      </m:oMath>
      <w:r>
        <w:rPr/>
        <w:t xml:space="preserve"> trend filter penalty. Note that because each parameter used in the curve-generating function was drawn independently, simulated hospitalization curves based on an empirical shape template should have a similar shape (i.e., unimodal, bimodal) but may have different peak and/or cumulative hospitalization rates compared to the empirical template. Empirical data source: CDC, Emerging Infections Program (omitting 2009–2010 pandemic influenza season). Influenza season (empirical template): A) 2003–04, B) 2004–05, C) 2005–06, D) 2006–07, E) 2008–09, F) 2010–11, G) 2011–12, H) 2012–13, I) 2013–14, J) 2015–16, K) 2016–17, L) 2017–18, M) 2018–19. See Supplemental Item 3 for an illustration of individual simulated curves based on each shape template.</w:t>
      </w:r>
    </w:p>
    <w:p>
      <w:pPr>
        <w:pStyle w:val="Normal"/>
        <w:rPr/>
      </w:pPr>
      <w:r>
        <w:rPr/>
      </w:r>
      <w:r>
        <w:br w:type="page"/>
      </w:r>
    </w:p>
    <w:p>
      <w:pPr>
        <w:pStyle w:val="Figure"/>
        <w:jc w:val="center"/>
        <w:rPr/>
      </w:pPr>
      <w:r>
        <w:rPr/>
        <w:drawing>
          <wp:inline distT="0" distB="0" distL="0" distR="0">
            <wp:extent cx="5943600" cy="2593340"/>
            <wp:effectExtent l="0" t="0" r="0" b="0"/>
            <wp:docPr id="2"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
                    <pic:cNvPicPr>
                      <a:picLocks noChangeAspect="1" noChangeArrowheads="1"/>
                    </pic:cNvPicPr>
                  </pic:nvPicPr>
                  <pic:blipFill>
                    <a:blip r:embed="rId36"/>
                    <a:stretch>
                      <a:fillRect/>
                    </a:stretch>
                  </pic:blipFill>
                  <pic:spPr bwMode="auto">
                    <a:xfrm>
                      <a:off x="0" y="0"/>
                      <a:ext cx="5943600" cy="2593340"/>
                    </a:xfrm>
                    <a:prstGeom prst="rect">
                      <a:avLst/>
                    </a:prstGeom>
                  </pic:spPr>
                </pic:pic>
              </a:graphicData>
            </a:graphic>
          </wp:inline>
        </w:drawing>
      </w:r>
    </w:p>
    <w:p>
      <w:pPr>
        <w:pStyle w:val="ImageCaption"/>
        <w:rPr/>
      </w:pPr>
      <w:r>
        <w:rPr>
          <w:b/>
        </w:rPr>
        <w:t xml:space="preserve">Figure </w:t>
      </w:r>
      <w:bookmarkStart w:id="67" w:name="simcompare"/>
      <w:r>
        <w:rPr>
          <w:b/>
        </w:rPr>
        <w:fldChar w:fldCharType="begin"/>
      </w:r>
      <w:r>
        <w:rPr>
          <w:b/>
        </w:rPr>
        <w:instrText> SEQ fig \* ARABIC </w:instrText>
      </w:r>
      <w:r>
        <w:rPr>
          <w:b/>
        </w:rPr>
        <w:fldChar w:fldCharType="separate"/>
      </w:r>
      <w:r>
        <w:rPr>
          <w:b/>
        </w:rPr>
        <w:t>2</w:t>
      </w:r>
      <w:r>
        <w:rPr>
          <w:b/>
        </w:rPr>
        <w:fldChar w:fldCharType="end"/>
      </w:r>
      <w:bookmarkEnd w:id="67"/>
      <w:r>
        <w:rPr/>
        <w:t xml:space="preserve">: </w:t>
      </w:r>
      <w:r>
        <w:rPr>
          <w:b/>
          <w:bCs/>
        </w:rPr>
        <w:t>Empirical (</w:t>
      </w:r>
      <w:r>
        <w:rPr>
          <w:b/>
          <w:bCs/>
          <w:i/>
          <w:iCs/>
        </w:rPr>
        <w:t>N</w:t>
      </w:r>
      <w:r>
        <w:rPr>
          <w:b/>
          <w:bCs/>
        </w:rPr>
        <w:t xml:space="preserve"> = 15) vs. simulated (</w:t>
      </w:r>
      <w:r>
        <w:rPr>
          <w:b/>
          <w:bCs/>
          <w:i/>
          <w:iCs/>
        </w:rPr>
        <w:t>N</w:t>
      </w:r>
      <w:r>
        <w:rPr>
          <w:b/>
          <w:bCs/>
        </w:rPr>
        <w:t xml:space="preserve"> = 15,000) target distributions. </w:t>
      </w:r>
      <w:r>
        <w:rPr/>
      </w:r>
      <m:oMath xmlns:m="http://schemas.openxmlformats.org/officeDocument/2006/math">
        <m:sSub>
          <m:e>
            <m:r>
              <w:rPr>
                <w:rFonts w:ascii="Cambria Math" w:hAnsi="Cambria Math"/>
              </w:rPr>
              <m:t xml:space="preserve">λ</m:t>
            </m:r>
          </m:e>
          <m:sub>
            <m:r>
              <w:rPr>
                <w:rFonts w:ascii="Cambria Math" w:hAnsi="Cambria Math"/>
              </w:rPr>
              <m:t xml:space="preserve">m</m:t>
            </m:r>
            <m:r>
              <w:rPr>
                <w:rFonts w:ascii="Cambria Math" w:hAnsi="Cambria Math"/>
              </w:rPr>
              <m:t xml:space="preserve">i</m:t>
            </m:r>
            <m:r>
              <w:rPr>
                <w:rFonts w:ascii="Cambria Math" w:hAnsi="Cambria Math"/>
              </w:rPr>
              <m:t xml:space="preserve">n</m:t>
            </m:r>
          </m:sub>
        </m:sSub>
      </m:oMath>
      <w:r>
        <w:rPr>
          <w:b/>
          <w:bCs/>
        </w:rPr>
        <w:t xml:space="preserve">, trend filter penalty used in the main analysis; </w:t>
      </w:r>
      <w:r>
        <w:rPr/>
      </w:r>
      <m:oMath xmlns:m="http://schemas.openxmlformats.org/officeDocument/2006/math">
        <m:sSub>
          <m:e>
            <m:r>
              <w:rPr>
                <w:rFonts w:ascii="Cambria Math" w:hAnsi="Cambria Math"/>
              </w:rPr>
              <m:t xml:space="preserve">λ</m:t>
            </m:r>
          </m:e>
          <m:sub>
            <m:r>
              <w:rPr>
                <w:rFonts w:ascii="Cambria Math" w:hAnsi="Cambria Math"/>
              </w:rPr>
              <m:t xml:space="preserve">S</m:t>
            </m:r>
            <m:r>
              <w:rPr>
                <w:rFonts w:ascii="Cambria Math" w:hAnsi="Cambria Math"/>
              </w:rPr>
              <m:t xml:space="preserve">E</m:t>
            </m:r>
          </m:sub>
        </m:sSub>
      </m:oMath>
      <w:r>
        <w:rPr>
          <w:b/>
          <w:bCs/>
        </w:rPr>
        <w:t>, trend filter penalty used in the alternate trend filter penalty sensitivity analysis.</w:t>
      </w:r>
      <w:r>
        <w:rPr/>
        <w:t xml:space="preserve"> A) Peak hospitalization rate per 100,000 population; B) Peak week; C) Cumulative hospitalizations per 100,000 population.</w:t>
      </w:r>
    </w:p>
    <w:p>
      <w:pPr>
        <w:pStyle w:val="Normal"/>
        <w:rPr/>
      </w:pPr>
      <w:r>
        <w:rPr/>
      </w:r>
      <w:r>
        <w:br w:type="page"/>
      </w:r>
    </w:p>
    <w:p>
      <w:pPr>
        <w:pStyle w:val="Figure"/>
        <w:jc w:val="center"/>
        <w:rPr/>
      </w:pPr>
      <w:r>
        <w:rPr/>
        <w:drawing>
          <wp:inline distT="0" distB="0" distL="0" distR="0">
            <wp:extent cx="4389120" cy="1617980"/>
            <wp:effectExtent l="0" t="0" r="0" b="0"/>
            <wp:docPr id="3"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descr=""/>
                    <pic:cNvPicPr>
                      <a:picLocks noChangeAspect="1" noChangeArrowheads="1"/>
                    </pic:cNvPicPr>
                  </pic:nvPicPr>
                  <pic:blipFill>
                    <a:blip r:embed="rId37"/>
                    <a:stretch>
                      <a:fillRect/>
                    </a:stretch>
                  </pic:blipFill>
                  <pic:spPr bwMode="auto">
                    <a:xfrm>
                      <a:off x="0" y="0"/>
                      <a:ext cx="4389120" cy="1617980"/>
                    </a:xfrm>
                    <a:prstGeom prst="rect">
                      <a:avLst/>
                    </a:prstGeom>
                  </pic:spPr>
                </pic:pic>
              </a:graphicData>
            </a:graphic>
          </wp:inline>
        </w:drawing>
      </w:r>
    </w:p>
    <w:p>
      <w:pPr>
        <w:pStyle w:val="ImageCaption"/>
        <w:rPr/>
      </w:pPr>
      <w:r>
        <w:rPr>
          <w:b/>
        </w:rPr>
        <w:t xml:space="preserve">Figure </w:t>
      </w:r>
      <w:bookmarkStart w:id="68" w:name="ensemble-perf-main"/>
      <w:r>
        <w:rPr>
          <w:b/>
        </w:rPr>
        <w:fldChar w:fldCharType="begin"/>
      </w:r>
      <w:r>
        <w:rPr>
          <w:b/>
        </w:rPr>
        <w:instrText> SEQ fig \* ARABIC </w:instrText>
      </w:r>
      <w:r>
        <w:rPr>
          <w:b/>
        </w:rPr>
        <w:fldChar w:fldCharType="separate"/>
      </w:r>
      <w:r>
        <w:rPr>
          <w:b/>
        </w:rPr>
        <w:t>3</w:t>
      </w:r>
      <w:r>
        <w:rPr>
          <w:b/>
        </w:rPr>
        <w:fldChar w:fldCharType="end"/>
      </w:r>
      <w:bookmarkEnd w:id="68"/>
      <w:r>
        <w:rPr/>
        <w:t xml:space="preserve">: </w:t>
      </w:r>
      <w:r>
        <w:rPr>
          <w:b/>
          <w:bCs/>
        </w:rPr>
        <w:t>Cross-validated ensemble, component learner, and naive median prediction risks by week of simulated flu season and prediction target (main analysis).</w:t>
      </w:r>
      <w:r>
        <w:rPr/>
        <w:t xml:space="preserve"> A) Peak hospitalization rate per 100,000 population; B) Peak week; C) Cumulative hospitalizations per 100,000 population. Learners assigned zero weights by the metalearner are omitted. Pointranges display means and 95% confidence intervals for the ensemble prediction risks (natural log scale) in each week. Week 30 omitted from cumulative hospitalization rate to avoid distorting the y-axis; the true cumulative hospitalization rates are known to the algorithm at this point in the season.</w:t>
      </w:r>
    </w:p>
    <w:p>
      <w:pPr>
        <w:pStyle w:val="Normal"/>
        <w:rPr/>
      </w:pPr>
      <w:r>
        <w:rPr/>
      </w:r>
      <w:r>
        <w:br w:type="page"/>
      </w:r>
    </w:p>
    <w:p>
      <w:pPr>
        <w:pStyle w:val="Figure"/>
        <w:jc w:val="center"/>
        <w:rPr/>
      </w:pPr>
      <w:r>
        <w:rPr/>
        <w:drawing>
          <wp:inline distT="0" distB="0" distL="0" distR="0">
            <wp:extent cx="5943600" cy="2161540"/>
            <wp:effectExtent l="0" t="0" r="0" b="0"/>
            <wp:docPr id="4"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descr=""/>
                    <pic:cNvPicPr>
                      <a:picLocks noChangeAspect="1" noChangeArrowheads="1"/>
                    </pic:cNvPicPr>
                  </pic:nvPicPr>
                  <pic:blipFill>
                    <a:blip r:embed="rId38"/>
                    <a:stretch>
                      <a:fillRect/>
                    </a:stretch>
                  </pic:blipFill>
                  <pic:spPr bwMode="auto">
                    <a:xfrm>
                      <a:off x="0" y="0"/>
                      <a:ext cx="5943600" cy="2161540"/>
                    </a:xfrm>
                    <a:prstGeom prst="rect">
                      <a:avLst/>
                    </a:prstGeom>
                  </pic:spPr>
                </pic:pic>
              </a:graphicData>
            </a:graphic>
          </wp:inline>
        </w:drawing>
      </w:r>
    </w:p>
    <w:p>
      <w:pPr>
        <w:pStyle w:val="ImageCaption"/>
        <w:rPr/>
      </w:pPr>
      <w:r>
        <w:rPr>
          <w:b/>
        </w:rPr>
        <w:t xml:space="preserve">Figure </w:t>
      </w:r>
      <w:bookmarkStart w:id="69" w:name="ensemble-perf-regscale"/>
      <w:r>
        <w:rPr>
          <w:b/>
        </w:rPr>
        <w:fldChar w:fldCharType="begin"/>
      </w:r>
      <w:r>
        <w:rPr>
          <w:b/>
        </w:rPr>
        <w:instrText> SEQ fig \* ARABIC </w:instrText>
      </w:r>
      <w:r>
        <w:rPr>
          <w:b/>
        </w:rPr>
        <w:fldChar w:fldCharType="separate"/>
      </w:r>
      <w:r>
        <w:rPr>
          <w:b/>
        </w:rPr>
        <w:t>4</w:t>
      </w:r>
      <w:r>
        <w:rPr>
          <w:b/>
        </w:rPr>
        <w:fldChar w:fldCharType="end"/>
      </w:r>
      <w:bookmarkEnd w:id="69"/>
      <w:r>
        <w:rPr/>
        <w:t xml:space="preserve">: </w:t>
      </w:r>
      <w:r>
        <w:rPr>
          <w:b/>
          <w:bCs/>
        </w:rPr>
        <w:t>Cross-validated ensemble prediction risks by week of simulated flu season, prediction target, and analysis.</w:t>
      </w:r>
      <w:r>
        <w:rPr/>
        <w:t xml:space="preserve"> A) Peak hospitalization rate per 100,000 population; B) Peak week; C) Cumulative hospitalizations per 100,00 population. Estimates plotted on the arithmetic scale for each prediction target. Pointranges display means and 95% confidence intervals for the ensemble prediction risks in each week. Main, main analysis; ATF, alternate trend filter penalty analysis; CS, component learner subset analysis.</w:t>
      </w:r>
    </w:p>
    <w:p>
      <w:pPr>
        <w:pStyle w:val="Normal"/>
        <w:rPr/>
      </w:pPr>
      <w:r>
        <w:rPr/>
      </w:r>
      <w:r>
        <w:br w:type="page"/>
      </w:r>
    </w:p>
    <w:p>
      <w:pPr>
        <w:pStyle w:val="Figure"/>
        <w:jc w:val="center"/>
        <w:rPr/>
      </w:pPr>
      <w:r>
        <w:rPr/>
        <w:drawing>
          <wp:inline distT="0" distB="0" distL="0" distR="0">
            <wp:extent cx="5029200" cy="5029200"/>
            <wp:effectExtent l="0" t="0" r="0" b="0"/>
            <wp:docPr id="5"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 descr=""/>
                    <pic:cNvPicPr>
                      <a:picLocks noChangeAspect="1" noChangeArrowheads="1"/>
                    </pic:cNvPicPr>
                  </pic:nvPicPr>
                  <pic:blipFill>
                    <a:blip r:embed="rId39"/>
                    <a:stretch>
                      <a:fillRect/>
                    </a:stretch>
                  </pic:blipFill>
                  <pic:spPr bwMode="auto">
                    <a:xfrm>
                      <a:off x="0" y="0"/>
                      <a:ext cx="5029200" cy="5029200"/>
                    </a:xfrm>
                    <a:prstGeom prst="rect">
                      <a:avLst/>
                    </a:prstGeom>
                  </pic:spPr>
                </pic:pic>
              </a:graphicData>
            </a:graphic>
          </wp:inline>
        </w:drawing>
      </w:r>
    </w:p>
    <w:p>
      <w:pPr>
        <w:pStyle w:val="ImageCaption"/>
        <w:spacing w:before="115" w:after="230"/>
        <w:rPr/>
      </w:pPr>
      <w:r>
        <w:rPr>
          <w:b/>
        </w:rPr>
        <w:t xml:space="preserve">Figure </w:t>
      </w:r>
      <w:bookmarkStart w:id="70" w:name="prosp-application"/>
      <w:r>
        <w:rPr>
          <w:b/>
        </w:rPr>
        <w:fldChar w:fldCharType="begin"/>
      </w:r>
      <w:r>
        <w:rPr>
          <w:b/>
        </w:rPr>
        <w:instrText> SEQ fig \* ARABIC </w:instrText>
      </w:r>
      <w:r>
        <w:rPr>
          <w:b/>
        </w:rPr>
        <w:fldChar w:fldCharType="separate"/>
      </w:r>
      <w:r>
        <w:rPr>
          <w:b/>
        </w:rPr>
        <w:t>5</w:t>
      </w:r>
      <w:r>
        <w:rPr>
          <w:b/>
        </w:rPr>
        <w:fldChar w:fldCharType="end"/>
      </w:r>
      <w:bookmarkEnd w:id="70"/>
      <w:r>
        <w:rPr/>
        <w:t xml:space="preserve">: </w:t>
      </w:r>
      <w:r>
        <w:rPr>
          <w:b/>
          <w:bCs/>
        </w:rPr>
        <w:t>Prospective assessment of super learners trained on simulated data and observed data, as well as a naive prediction based on observed data.</w:t>
      </w:r>
      <w:r>
        <w:rPr/>
        <w:t xml:space="preserve"> Ensemble and discrete super learners are shown in each week for both super learner routines (i.e., trained on observed vs. simulated data). A) Peak rate, 2016–17 influenza season; B) Peak rate, 2017–18 influenza season; C) Peak rate, 2018–19 influenza season; D) Peak week, 2016–17 influenza season; E) Peak week, 2017–18 influenza season; F) Peak week, 2018–19 influenza season; G) Cumulative hospitalizations, 2016–17 inluenza season; H) Cumulative hospitalizations, 2017–18 influenza season; I) Cumulative hospitalizations, 2018–19 influenza season. Peak hospitalization rate and cumulative hospitalizations per 100,000 population.</w:t>
      </w:r>
      <w:bookmarkEnd w:id="65"/>
    </w:p>
    <w:sectPr>
      <w:footerReference w:type="default" r:id="rId40"/>
      <w:type w:val="nextPage"/>
      <w:pgSz w:w="11952" w:h="16838"/>
      <w:pgMar w:left="1440" w:right="1440" w:header="0" w:top="1440" w:footer="1440" w:bottom="2520" w:gutter="0"/>
      <w:pgNumType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mbria">
    <w:charset w:val="01"/>
    <w:family w:val="roman"/>
    <w:pitch w:val="default"/>
  </w:font>
  <w:font w:name="Times New Roman">
    <w:charset w:val="01"/>
    <w:family w:val="roman"/>
    <w:pitch w:val="default"/>
  </w:font>
  <w:font w:name="Arial">
    <w:charset w:val="01"/>
    <w:family w:val="roman"/>
    <w:pitch w:val="default"/>
  </w:font>
  <w:font w:name="Calibri">
    <w:charset w:val="01"/>
    <w:family w:val="roman"/>
    <w:pitch w:val="default"/>
  </w:font>
  <w:font w:name="Consolas">
    <w:charset w:val="01"/>
    <w:family w:val="roman"/>
    <w:pitch w:val="default"/>
  </w:font>
  <w:font w:name="NimbusRomNo9L">
    <w:charset w:val="01"/>
    <w:family w:val="roman"/>
    <w:pitch w:val="default"/>
  </w:font>
  <w:font w:name="Symbol">
    <w:charset w:val="02"/>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sdt>
    <w:sdtPr>
      <w:docPartObj>
        <w:docPartGallery w:val="Page Numbers (Bottom of Page)"/>
        <w:docPartUnique w:val="true"/>
      </w:docPartObj>
      <w:id w:val="1288789961"/>
    </w:sdtPr>
    <w:sdtContent>
      <w:p>
        <w:pPr>
          <w:pStyle w:val="Footer"/>
          <w:rPr>
            <w:rStyle w:val="Pagenumber"/>
          </w:rPr>
        </w:pPr>
        <w:r>
          <w:rPr>
            <w:rStyle w:val="Pagenumber"/>
          </w:rPr>
          <w:fldChar w:fldCharType="begin"/>
        </w:r>
        <w:r>
          <w:rPr>
            <w:rStyle w:val="Pagenumber"/>
          </w:rPr>
          <w:instrText> PAGE </w:instrText>
        </w:r>
        <w:r>
          <w:rPr>
            <w:rStyle w:val="Pagenumber"/>
          </w:rPr>
          <w:fldChar w:fldCharType="separate"/>
        </w:r>
        <w:r>
          <w:rPr>
            <w:rStyle w:val="Pagenumber"/>
          </w:rPr>
          <w:t>33</w:t>
        </w:r>
        <w:r>
          <w:rPr>
            <w:rStyle w:val="Pagenumber"/>
          </w:rPr>
          <w:fldChar w:fldCharType="end"/>
        </w:r>
      </w:p>
    </w:sdtContent>
  </w:sdt>
  <w:p>
    <w:pPr>
      <w:pStyle w:val="Footer"/>
      <w:ind w:right="360" w:firstLine="360"/>
      <w:rPr/>
    </w:pPr>
    <w:r>
      <w:rPr/>
    </w:r>
  </w:p>
</w:ft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pStyle w:val="Heading3"/>
      <w:numFmt w:val="decimal"/>
      <w:lvlText w:val="%1.%2.%3."/>
      <w:lvlJc w:val="left"/>
      <w:pPr>
        <w:tabs>
          <w:tab w:val="num" w:pos="0"/>
        </w:tabs>
        <w:ind w:left="1224" w:hanging="504"/>
      </w:pPr>
    </w:lvl>
    <w:lvl w:ilvl="3">
      <w:start w:val="1"/>
      <w:pStyle w:val="Heading4"/>
      <w:numFmt w:val="decimal"/>
      <w:lvlText w:val="%1.%2.%3.%4."/>
      <w:lvlJc w:val="left"/>
      <w:pPr>
        <w:tabs>
          <w:tab w:val="num" w:pos="0"/>
        </w:tabs>
        <w:ind w:left="1728" w:hanging="648"/>
      </w:pPr>
    </w:lvl>
    <w:lvl w:ilvl="4">
      <w:start w:val="1"/>
      <w:pStyle w:val="Heading5"/>
      <w:numFmt w:val="decimal"/>
      <w:lvlText w:val="%1.%2.%3.%4.%5."/>
      <w:lvlJc w:val="left"/>
      <w:pPr>
        <w:tabs>
          <w:tab w:val="num" w:pos="0"/>
        </w:tabs>
        <w:ind w:left="2232" w:hanging="792"/>
      </w:pPr>
    </w:lvl>
    <w:lvl w:ilvl="5">
      <w:start w:val="1"/>
      <w:pStyle w:val="Heading6"/>
      <w:numFmt w:val="decimal"/>
      <w:lvlText w:val="%1.%2.%3.%4.%5.%6."/>
      <w:lvlJc w:val="left"/>
      <w:pPr>
        <w:tabs>
          <w:tab w:val="num" w:pos="0"/>
        </w:tabs>
        <w:ind w:left="2736" w:hanging="936"/>
      </w:pPr>
    </w:lvl>
    <w:lvl w:ilvl="6">
      <w:start w:val="1"/>
      <w:pStyle w:val="Heading7"/>
      <w:numFmt w:val="decimal"/>
      <w:lvlText w:val="%1.%2.%3.%4.%5.%6.%7."/>
      <w:lvlJc w:val="left"/>
      <w:pPr>
        <w:tabs>
          <w:tab w:val="num" w:pos="0"/>
        </w:tabs>
        <w:ind w:left="3240" w:hanging="1080"/>
      </w:pPr>
    </w:lvl>
    <w:lvl w:ilvl="7">
      <w:start w:val="1"/>
      <w:pStyle w:val="Heading8"/>
      <w:numFmt w:val="decimal"/>
      <w:lvlText w:val="%1.%2.%3.%4.%5.%6.%7.%8."/>
      <w:lvlJc w:val="left"/>
      <w:pPr>
        <w:tabs>
          <w:tab w:val="num" w:pos="0"/>
        </w:tabs>
        <w:ind w:left="3744" w:hanging="1224"/>
      </w:pPr>
    </w:lvl>
    <w:lvl w:ilvl="8">
      <w:start w:val="1"/>
      <w:pStyle w:val="Heading9"/>
      <w:numFmt w:val="decimal"/>
      <w:lvlText w:val="%1.%2.%3.%4.%5.%6.%7.%8.%9."/>
      <w:lvlJc w:val="left"/>
      <w:pPr>
        <w:tabs>
          <w:tab w:val="num" w:pos="0"/>
        </w:tabs>
        <w:ind w:left="4320" w:hanging="1440"/>
      </w:pPr>
    </w:lvl>
  </w:abstractNum>
  <w:abstractNum w:abstractNumId="2">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3">
    <w:lvl w:ilvl="0">
      <w:start w:val="1"/>
      <w:numFmt w:val="decimal"/>
      <w:lvlText w:val="%1."/>
      <w:lvlJc w:val="left"/>
      <w:pPr>
        <w:tabs>
          <w:tab w:val="num" w:pos="0"/>
        </w:tabs>
        <w:ind w:left="720" w:hanging="480"/>
      </w:pPr>
    </w:lvl>
    <w:lvl w:ilvl="1">
      <w:start w:val="1"/>
      <w:numFmt w:val="decimal"/>
      <w:lvlText w:val="%2."/>
      <w:lvlJc w:val="left"/>
      <w:pPr>
        <w:tabs>
          <w:tab w:val="num" w:pos="0"/>
        </w:tabs>
        <w:ind w:left="1440" w:hanging="480"/>
      </w:pPr>
    </w:lvl>
    <w:lvl w:ilvl="2">
      <w:start w:val="1"/>
      <w:numFmt w:val="decimal"/>
      <w:lvlText w:val="%3."/>
      <w:lvlJc w:val="left"/>
      <w:pPr>
        <w:tabs>
          <w:tab w:val="num" w:pos="0"/>
        </w:tabs>
        <w:ind w:left="2160" w:hanging="480"/>
      </w:pPr>
    </w:lvl>
    <w:lvl w:ilvl="3">
      <w:start w:val="1"/>
      <w:numFmt w:val="decimal"/>
      <w:lvlText w:val="%4."/>
      <w:lvlJc w:val="left"/>
      <w:pPr>
        <w:tabs>
          <w:tab w:val="num" w:pos="0"/>
        </w:tabs>
        <w:ind w:left="2880" w:hanging="480"/>
      </w:pPr>
    </w:lvl>
    <w:lvl w:ilvl="4">
      <w:start w:val="1"/>
      <w:numFmt w:val="decimal"/>
      <w:lvlText w:val="%5."/>
      <w:lvlJc w:val="left"/>
      <w:pPr>
        <w:tabs>
          <w:tab w:val="num" w:pos="0"/>
        </w:tabs>
        <w:ind w:left="3600" w:hanging="480"/>
      </w:pPr>
    </w:lvl>
    <w:lvl w:ilvl="5">
      <w:start w:val="1"/>
      <w:numFmt w:val="decimal"/>
      <w:lvlText w:val="%6."/>
      <w:lvlJc w:val="left"/>
      <w:pPr>
        <w:tabs>
          <w:tab w:val="num" w:pos="0"/>
        </w:tabs>
        <w:ind w:left="4320" w:hanging="480"/>
      </w:pPr>
    </w:lvl>
    <w:lvl w:ilvl="6">
      <w:start w:val="1"/>
      <w:numFmt w:val="decimal"/>
      <w:lvlText w:val="%7."/>
      <w:lvlJc w:val="left"/>
      <w:pPr>
        <w:tabs>
          <w:tab w:val="num" w:pos="0"/>
        </w:tabs>
        <w:ind w:left="5040" w:hanging="480"/>
      </w:pPr>
    </w:lvl>
    <w:lvl w:ilvl="7">
      <w:start w:val="1"/>
      <w:numFmt w:val="decimal"/>
      <w:lvlText w:val="%8."/>
      <w:lvlJc w:val="left"/>
      <w:pPr>
        <w:tabs>
          <w:tab w:val="num" w:pos="0"/>
        </w:tabs>
        <w:ind w:left="5760" w:hanging="480"/>
      </w:pPr>
    </w:lvl>
    <w:lvl w:ilvl="8">
      <w:start w:val="1"/>
      <w:numFmt w:val="decimal"/>
      <w:lvlText w:val="%9."/>
      <w:lvlJc w:val="left"/>
      <w:pPr>
        <w:tabs>
          <w:tab w:val="num" w:pos="0"/>
        </w:tabs>
        <w:ind w:left="6480" w:hanging="480"/>
      </w:pPr>
    </w:lvl>
  </w:abstractNum>
  <w:abstractNum w:abstractNumId="4">
    <w:lvl w:ilvl="0">
      <w:start w:val="1"/>
      <w:numFmt w:val="decimal"/>
      <w:lvlText w:val="%1."/>
      <w:lvlJc w:val="left"/>
      <w:pPr>
        <w:tabs>
          <w:tab w:val="num" w:pos="0"/>
        </w:tabs>
        <w:ind w:left="720" w:hanging="480"/>
      </w:pPr>
    </w:lvl>
    <w:lvl w:ilvl="1">
      <w:start w:val="1"/>
      <w:numFmt w:val="decimal"/>
      <w:lvlText w:val="%2."/>
      <w:lvlJc w:val="left"/>
      <w:pPr>
        <w:tabs>
          <w:tab w:val="num" w:pos="0"/>
        </w:tabs>
        <w:ind w:left="1440" w:hanging="480"/>
      </w:pPr>
    </w:lvl>
    <w:lvl w:ilvl="2">
      <w:start w:val="1"/>
      <w:numFmt w:val="decimal"/>
      <w:lvlText w:val="%3."/>
      <w:lvlJc w:val="left"/>
      <w:pPr>
        <w:tabs>
          <w:tab w:val="num" w:pos="0"/>
        </w:tabs>
        <w:ind w:left="2160" w:hanging="480"/>
      </w:pPr>
    </w:lvl>
    <w:lvl w:ilvl="3">
      <w:start w:val="1"/>
      <w:numFmt w:val="decimal"/>
      <w:lvlText w:val="%4."/>
      <w:lvlJc w:val="left"/>
      <w:pPr>
        <w:tabs>
          <w:tab w:val="num" w:pos="0"/>
        </w:tabs>
        <w:ind w:left="2880" w:hanging="480"/>
      </w:pPr>
    </w:lvl>
    <w:lvl w:ilvl="4">
      <w:start w:val="1"/>
      <w:numFmt w:val="decimal"/>
      <w:lvlText w:val="%5."/>
      <w:lvlJc w:val="left"/>
      <w:pPr>
        <w:tabs>
          <w:tab w:val="num" w:pos="0"/>
        </w:tabs>
        <w:ind w:left="3600" w:hanging="480"/>
      </w:pPr>
    </w:lvl>
    <w:lvl w:ilvl="5">
      <w:start w:val="1"/>
      <w:numFmt w:val="decimal"/>
      <w:lvlText w:val="%6."/>
      <w:lvlJc w:val="left"/>
      <w:pPr>
        <w:tabs>
          <w:tab w:val="num" w:pos="0"/>
        </w:tabs>
        <w:ind w:left="4320" w:hanging="480"/>
      </w:pPr>
    </w:lvl>
    <w:lvl w:ilvl="6">
      <w:start w:val="1"/>
      <w:numFmt w:val="decimal"/>
      <w:lvlText w:val="%7."/>
      <w:lvlJc w:val="left"/>
      <w:pPr>
        <w:tabs>
          <w:tab w:val="num" w:pos="0"/>
        </w:tabs>
        <w:ind w:left="5040" w:hanging="480"/>
      </w:pPr>
    </w:lvl>
    <w:lvl w:ilvl="7">
      <w:start w:val="1"/>
      <w:numFmt w:val="decimal"/>
      <w:lvlText w:val="%8."/>
      <w:lvlJc w:val="left"/>
      <w:pPr>
        <w:tabs>
          <w:tab w:val="num" w:pos="0"/>
        </w:tabs>
        <w:ind w:left="5760" w:hanging="480"/>
      </w:pPr>
    </w:lvl>
    <w:lvl w:ilvl="8">
      <w:start w:val="1"/>
      <w:numFmt w:val="decimal"/>
      <w:lvlText w:val="%9."/>
      <w:lvlJc w:val="left"/>
      <w:pPr>
        <w:tabs>
          <w:tab w:val="num" w:pos="0"/>
        </w:tabs>
        <w:ind w:left="6480" w:hanging="480"/>
      </w:pPr>
    </w:lvl>
  </w:abstractNum>
  <w:abstractNum w:abstractNumId="5">
    <w:lvl w:ilvl="0">
      <w:start w:val="1"/>
      <w:numFmt w:val="decimal"/>
      <w:lvlText w:val="%1."/>
      <w:lvlJc w:val="left"/>
      <w:pPr>
        <w:tabs>
          <w:tab w:val="num" w:pos="0"/>
        </w:tabs>
        <w:ind w:left="720" w:hanging="480"/>
      </w:pPr>
    </w:lvl>
    <w:lvl w:ilvl="1">
      <w:start w:val="1"/>
      <w:numFmt w:val="decimal"/>
      <w:lvlText w:val="%2."/>
      <w:lvlJc w:val="left"/>
      <w:pPr>
        <w:tabs>
          <w:tab w:val="num" w:pos="0"/>
        </w:tabs>
        <w:ind w:left="1440" w:hanging="480"/>
      </w:pPr>
    </w:lvl>
    <w:lvl w:ilvl="2">
      <w:start w:val="1"/>
      <w:numFmt w:val="decimal"/>
      <w:lvlText w:val="%3."/>
      <w:lvlJc w:val="left"/>
      <w:pPr>
        <w:tabs>
          <w:tab w:val="num" w:pos="0"/>
        </w:tabs>
        <w:ind w:left="2160" w:hanging="480"/>
      </w:pPr>
    </w:lvl>
    <w:lvl w:ilvl="3">
      <w:start w:val="1"/>
      <w:numFmt w:val="decimal"/>
      <w:lvlText w:val="%4."/>
      <w:lvlJc w:val="left"/>
      <w:pPr>
        <w:tabs>
          <w:tab w:val="num" w:pos="0"/>
        </w:tabs>
        <w:ind w:left="2880" w:hanging="480"/>
      </w:pPr>
    </w:lvl>
    <w:lvl w:ilvl="4">
      <w:start w:val="1"/>
      <w:numFmt w:val="decimal"/>
      <w:lvlText w:val="%5."/>
      <w:lvlJc w:val="left"/>
      <w:pPr>
        <w:tabs>
          <w:tab w:val="num" w:pos="0"/>
        </w:tabs>
        <w:ind w:left="3600" w:hanging="480"/>
      </w:pPr>
    </w:lvl>
    <w:lvl w:ilvl="5">
      <w:start w:val="1"/>
      <w:numFmt w:val="decimal"/>
      <w:lvlText w:val="%6."/>
      <w:lvlJc w:val="left"/>
      <w:pPr>
        <w:tabs>
          <w:tab w:val="num" w:pos="0"/>
        </w:tabs>
        <w:ind w:left="4320" w:hanging="480"/>
      </w:pPr>
    </w:lvl>
    <w:lvl w:ilvl="6">
      <w:start w:val="1"/>
      <w:numFmt w:val="decimal"/>
      <w:lvlText w:val="%7."/>
      <w:lvlJc w:val="left"/>
      <w:pPr>
        <w:tabs>
          <w:tab w:val="num" w:pos="0"/>
        </w:tabs>
        <w:ind w:left="5040" w:hanging="480"/>
      </w:pPr>
    </w:lvl>
    <w:lvl w:ilvl="7">
      <w:start w:val="1"/>
      <w:numFmt w:val="decimal"/>
      <w:lvlText w:val="%8."/>
      <w:lvlJc w:val="left"/>
      <w:pPr>
        <w:tabs>
          <w:tab w:val="num" w:pos="0"/>
        </w:tabs>
        <w:ind w:left="5760" w:hanging="480"/>
      </w:pPr>
    </w:lvl>
    <w:lvl w:ilvl="8">
      <w:start w:val="1"/>
      <w:numFmt w:val="decimal"/>
      <w:lvlText w:val="%9."/>
      <w:lvlJc w:val="left"/>
      <w:pPr>
        <w:tabs>
          <w:tab w:val="num" w:pos="0"/>
        </w:tabs>
        <w:ind w:left="6480" w:hanging="480"/>
      </w:pPr>
    </w:lvl>
  </w:abstractNum>
  <w:abstractNum w:abstractNumId="6">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7">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8">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9">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0">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1">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2">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3">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4">
    <w:lvl w:ilvl="0">
      <w:start w:val="1"/>
      <w:numFmt w:val="decimal"/>
      <w:lvlText w:val="%1."/>
      <w:lvlJc w:val="left"/>
      <w:pPr>
        <w:tabs>
          <w:tab w:val="num" w:pos="0"/>
        </w:tabs>
        <w:ind w:left="720" w:hanging="480"/>
      </w:pPr>
    </w:lvl>
    <w:lvl w:ilvl="1">
      <w:start w:val="1"/>
      <w:numFmt w:val="decimal"/>
      <w:lvlText w:val="%2."/>
      <w:lvlJc w:val="left"/>
      <w:pPr>
        <w:tabs>
          <w:tab w:val="num" w:pos="0"/>
        </w:tabs>
        <w:ind w:left="1440" w:hanging="480"/>
      </w:pPr>
    </w:lvl>
    <w:lvl w:ilvl="2">
      <w:start w:val="1"/>
      <w:numFmt w:val="decimal"/>
      <w:lvlText w:val="%3."/>
      <w:lvlJc w:val="left"/>
      <w:pPr>
        <w:tabs>
          <w:tab w:val="num" w:pos="0"/>
        </w:tabs>
        <w:ind w:left="2160" w:hanging="480"/>
      </w:pPr>
    </w:lvl>
    <w:lvl w:ilvl="3">
      <w:start w:val="1"/>
      <w:numFmt w:val="decimal"/>
      <w:lvlText w:val="%4."/>
      <w:lvlJc w:val="left"/>
      <w:pPr>
        <w:tabs>
          <w:tab w:val="num" w:pos="0"/>
        </w:tabs>
        <w:ind w:left="2880" w:hanging="480"/>
      </w:pPr>
    </w:lvl>
    <w:lvl w:ilvl="4">
      <w:start w:val="1"/>
      <w:numFmt w:val="decimal"/>
      <w:lvlText w:val="%5."/>
      <w:lvlJc w:val="left"/>
      <w:pPr>
        <w:tabs>
          <w:tab w:val="num" w:pos="0"/>
        </w:tabs>
        <w:ind w:left="3600" w:hanging="480"/>
      </w:pPr>
    </w:lvl>
    <w:lvl w:ilvl="5">
      <w:start w:val="1"/>
      <w:numFmt w:val="decimal"/>
      <w:lvlText w:val="%6."/>
      <w:lvlJc w:val="left"/>
      <w:pPr>
        <w:tabs>
          <w:tab w:val="num" w:pos="0"/>
        </w:tabs>
        <w:ind w:left="4320" w:hanging="480"/>
      </w:pPr>
    </w:lvl>
    <w:lvl w:ilvl="6">
      <w:start w:val="1"/>
      <w:numFmt w:val="decimal"/>
      <w:lvlText w:val="%7."/>
      <w:lvlJc w:val="left"/>
      <w:pPr>
        <w:tabs>
          <w:tab w:val="num" w:pos="0"/>
        </w:tabs>
        <w:ind w:left="5040" w:hanging="480"/>
      </w:pPr>
    </w:lvl>
    <w:lvl w:ilvl="7">
      <w:start w:val="1"/>
      <w:numFmt w:val="decimal"/>
      <w:lvlText w:val="%8."/>
      <w:lvlJc w:val="left"/>
      <w:pPr>
        <w:tabs>
          <w:tab w:val="num" w:pos="0"/>
        </w:tabs>
        <w:ind w:left="5760" w:hanging="480"/>
      </w:pPr>
    </w:lvl>
    <w:lvl w:ilvl="8">
      <w:start w:val="1"/>
      <w:numFmt w:val="decimal"/>
      <w:lvlText w:val="%9."/>
      <w:lvlJc w:val="left"/>
      <w:pPr>
        <w:tabs>
          <w:tab w:val="num" w:pos="0"/>
        </w:tabs>
        <w:ind w:left="6480" w:hanging="480"/>
      </w:pPr>
    </w:lvl>
  </w:abstractNum>
  <w:abstractNum w:abstractNumId="15">
    <w:lvl w:ilvl="0">
      <w:start w:val="1"/>
      <w:numFmt w:val="decimal"/>
      <w:lvlText w:val="%1."/>
      <w:lvlJc w:val="left"/>
      <w:pPr>
        <w:tabs>
          <w:tab w:val="num" w:pos="0"/>
        </w:tabs>
        <w:ind w:left="720" w:hanging="480"/>
      </w:pPr>
    </w:lvl>
    <w:lvl w:ilvl="1">
      <w:start w:val="1"/>
      <w:numFmt w:val="decimal"/>
      <w:lvlText w:val="%2."/>
      <w:lvlJc w:val="left"/>
      <w:pPr>
        <w:tabs>
          <w:tab w:val="num" w:pos="0"/>
        </w:tabs>
        <w:ind w:left="1440" w:hanging="480"/>
      </w:pPr>
    </w:lvl>
    <w:lvl w:ilvl="2">
      <w:start w:val="1"/>
      <w:numFmt w:val="decimal"/>
      <w:lvlText w:val="%3."/>
      <w:lvlJc w:val="left"/>
      <w:pPr>
        <w:tabs>
          <w:tab w:val="num" w:pos="0"/>
        </w:tabs>
        <w:ind w:left="2160" w:hanging="480"/>
      </w:pPr>
    </w:lvl>
    <w:lvl w:ilvl="3">
      <w:start w:val="1"/>
      <w:numFmt w:val="decimal"/>
      <w:lvlText w:val="%4."/>
      <w:lvlJc w:val="left"/>
      <w:pPr>
        <w:tabs>
          <w:tab w:val="num" w:pos="0"/>
        </w:tabs>
        <w:ind w:left="2880" w:hanging="480"/>
      </w:pPr>
    </w:lvl>
    <w:lvl w:ilvl="4">
      <w:start w:val="1"/>
      <w:numFmt w:val="decimal"/>
      <w:lvlText w:val="%5."/>
      <w:lvlJc w:val="left"/>
      <w:pPr>
        <w:tabs>
          <w:tab w:val="num" w:pos="0"/>
        </w:tabs>
        <w:ind w:left="3600" w:hanging="480"/>
      </w:pPr>
    </w:lvl>
    <w:lvl w:ilvl="5">
      <w:start w:val="1"/>
      <w:numFmt w:val="decimal"/>
      <w:lvlText w:val="%6."/>
      <w:lvlJc w:val="left"/>
      <w:pPr>
        <w:tabs>
          <w:tab w:val="num" w:pos="0"/>
        </w:tabs>
        <w:ind w:left="4320" w:hanging="480"/>
      </w:pPr>
    </w:lvl>
    <w:lvl w:ilvl="6">
      <w:start w:val="1"/>
      <w:numFmt w:val="decimal"/>
      <w:lvlText w:val="%7."/>
      <w:lvlJc w:val="left"/>
      <w:pPr>
        <w:tabs>
          <w:tab w:val="num" w:pos="0"/>
        </w:tabs>
        <w:ind w:left="5040" w:hanging="480"/>
      </w:pPr>
    </w:lvl>
    <w:lvl w:ilvl="7">
      <w:start w:val="1"/>
      <w:numFmt w:val="decimal"/>
      <w:lvlText w:val="%8."/>
      <w:lvlJc w:val="left"/>
      <w:pPr>
        <w:tabs>
          <w:tab w:val="num" w:pos="0"/>
        </w:tabs>
        <w:ind w:left="5760" w:hanging="480"/>
      </w:pPr>
    </w:lvl>
    <w:lvl w:ilvl="8">
      <w:start w:val="1"/>
      <w:numFmt w:val="decimal"/>
      <w:lvlText w:val="%9."/>
      <w:lvlJc w:val="left"/>
      <w:pPr>
        <w:tabs>
          <w:tab w:val="num" w:pos="0"/>
        </w:tabs>
        <w:ind w:left="6480" w:hanging="480"/>
      </w:pPr>
    </w:lvl>
  </w:abstractNum>
  <w:abstractNum w:abstractNumId="16">
    <w:lvl w:ilvl="0">
      <w:start w:val="1"/>
      <w:numFmt w:val="decimal"/>
      <w:lvlText w:val="%1."/>
      <w:lvlJc w:val="left"/>
      <w:pPr>
        <w:tabs>
          <w:tab w:val="num" w:pos="0"/>
        </w:tabs>
        <w:ind w:left="720" w:hanging="480"/>
      </w:pPr>
    </w:lvl>
    <w:lvl w:ilvl="1">
      <w:start w:val="1"/>
      <w:numFmt w:val="decimal"/>
      <w:lvlText w:val="%2."/>
      <w:lvlJc w:val="left"/>
      <w:pPr>
        <w:tabs>
          <w:tab w:val="num" w:pos="0"/>
        </w:tabs>
        <w:ind w:left="1440" w:hanging="480"/>
      </w:pPr>
    </w:lvl>
    <w:lvl w:ilvl="2">
      <w:start w:val="1"/>
      <w:numFmt w:val="decimal"/>
      <w:lvlText w:val="%3."/>
      <w:lvlJc w:val="left"/>
      <w:pPr>
        <w:tabs>
          <w:tab w:val="num" w:pos="0"/>
        </w:tabs>
        <w:ind w:left="2160" w:hanging="480"/>
      </w:pPr>
    </w:lvl>
    <w:lvl w:ilvl="3">
      <w:start w:val="1"/>
      <w:numFmt w:val="decimal"/>
      <w:lvlText w:val="%4."/>
      <w:lvlJc w:val="left"/>
      <w:pPr>
        <w:tabs>
          <w:tab w:val="num" w:pos="0"/>
        </w:tabs>
        <w:ind w:left="2880" w:hanging="480"/>
      </w:pPr>
    </w:lvl>
    <w:lvl w:ilvl="4">
      <w:start w:val="1"/>
      <w:numFmt w:val="decimal"/>
      <w:lvlText w:val="%5."/>
      <w:lvlJc w:val="left"/>
      <w:pPr>
        <w:tabs>
          <w:tab w:val="num" w:pos="0"/>
        </w:tabs>
        <w:ind w:left="3600" w:hanging="480"/>
      </w:pPr>
    </w:lvl>
    <w:lvl w:ilvl="5">
      <w:start w:val="1"/>
      <w:numFmt w:val="decimal"/>
      <w:lvlText w:val="%6."/>
      <w:lvlJc w:val="left"/>
      <w:pPr>
        <w:tabs>
          <w:tab w:val="num" w:pos="0"/>
        </w:tabs>
        <w:ind w:left="4320" w:hanging="480"/>
      </w:pPr>
    </w:lvl>
    <w:lvl w:ilvl="6">
      <w:start w:val="1"/>
      <w:numFmt w:val="decimal"/>
      <w:lvlText w:val="%7."/>
      <w:lvlJc w:val="left"/>
      <w:pPr>
        <w:tabs>
          <w:tab w:val="num" w:pos="0"/>
        </w:tabs>
        <w:ind w:left="5040" w:hanging="480"/>
      </w:pPr>
    </w:lvl>
    <w:lvl w:ilvl="7">
      <w:start w:val="1"/>
      <w:numFmt w:val="decimal"/>
      <w:lvlText w:val="%8."/>
      <w:lvlJc w:val="left"/>
      <w:pPr>
        <w:tabs>
          <w:tab w:val="num" w:pos="0"/>
        </w:tabs>
        <w:ind w:left="5760" w:hanging="480"/>
      </w:pPr>
    </w:lvl>
    <w:lvl w:ilvl="8">
      <w:start w:val="1"/>
      <w:numFmt w:val="decimal"/>
      <w:lvlText w:val="%9."/>
      <w:lvlJc w:val="left"/>
      <w:pPr>
        <w:tabs>
          <w:tab w:val="num" w:pos="0"/>
        </w:tabs>
        <w:ind w:left="6480" w:hanging="480"/>
      </w:pPr>
    </w:lvl>
  </w:abstractNum>
  <w:abstractNum w:abstractNumId="17">
    <w:lvl w:ilvl="0">
      <w:start w:val="1"/>
      <w:numFmt w:val="lowerLetter"/>
      <w:lvlText w:val="%1."/>
      <w:lvlJc w:val="left"/>
      <w:pPr>
        <w:tabs>
          <w:tab w:val="num" w:pos="0"/>
        </w:tabs>
        <w:ind w:left="720" w:hanging="480"/>
      </w:pPr>
    </w:lvl>
    <w:lvl w:ilvl="1">
      <w:start w:val="1"/>
      <w:numFmt w:val="lowerLetter"/>
      <w:lvlText w:val="%2."/>
      <w:lvlJc w:val="left"/>
      <w:pPr>
        <w:tabs>
          <w:tab w:val="num" w:pos="0"/>
        </w:tabs>
        <w:ind w:left="1440" w:hanging="480"/>
      </w:pPr>
    </w:lvl>
    <w:lvl w:ilvl="2">
      <w:start w:val="1"/>
      <w:numFmt w:val="lowerLetter"/>
      <w:lvlText w:val="%3."/>
      <w:lvlJc w:val="left"/>
      <w:pPr>
        <w:tabs>
          <w:tab w:val="num" w:pos="0"/>
        </w:tabs>
        <w:ind w:left="2160" w:hanging="480"/>
      </w:pPr>
    </w:lvl>
    <w:lvl w:ilvl="3">
      <w:start w:val="1"/>
      <w:numFmt w:val="lowerLetter"/>
      <w:lvlText w:val="%4."/>
      <w:lvlJc w:val="left"/>
      <w:pPr>
        <w:tabs>
          <w:tab w:val="num" w:pos="0"/>
        </w:tabs>
        <w:ind w:left="2880" w:hanging="480"/>
      </w:pPr>
    </w:lvl>
    <w:lvl w:ilvl="4">
      <w:start w:val="1"/>
      <w:numFmt w:val="lowerLetter"/>
      <w:lvlText w:val="%5."/>
      <w:lvlJc w:val="left"/>
      <w:pPr>
        <w:tabs>
          <w:tab w:val="num" w:pos="0"/>
        </w:tabs>
        <w:ind w:left="3600" w:hanging="480"/>
      </w:pPr>
    </w:lvl>
    <w:lvl w:ilvl="5">
      <w:start w:val="1"/>
      <w:numFmt w:val="lowerLetter"/>
      <w:lvlText w:val="%6."/>
      <w:lvlJc w:val="left"/>
      <w:pPr>
        <w:tabs>
          <w:tab w:val="num" w:pos="0"/>
        </w:tabs>
        <w:ind w:left="4320" w:hanging="480"/>
      </w:pPr>
    </w:lvl>
    <w:lvl w:ilvl="6">
      <w:start w:val="1"/>
      <w:numFmt w:val="lowerLetter"/>
      <w:lvlText w:val="%7."/>
      <w:lvlJc w:val="left"/>
      <w:pPr>
        <w:tabs>
          <w:tab w:val="num" w:pos="0"/>
        </w:tabs>
        <w:ind w:left="5040" w:hanging="480"/>
      </w:pPr>
    </w:lvl>
    <w:lvl w:ilvl="7">
      <w:start w:val="1"/>
      <w:numFmt w:val="lowerLetter"/>
      <w:lvlText w:val="%8."/>
      <w:lvlJc w:val="left"/>
      <w:pPr>
        <w:tabs>
          <w:tab w:val="num" w:pos="0"/>
        </w:tabs>
        <w:ind w:left="5760" w:hanging="480"/>
      </w:pPr>
    </w:lvl>
    <w:lvl w:ilvl="8">
      <w:start w:val="1"/>
      <w:numFmt w:val="lowerLetter"/>
      <w:lvlText w:val="%9."/>
      <w:lvlJc w:val="left"/>
      <w:pPr>
        <w:tabs>
          <w:tab w:val="num" w:pos="0"/>
        </w:tabs>
        <w:ind w:left="6480" w:hanging="480"/>
      </w:pPr>
    </w:lvl>
  </w:abstractNum>
  <w:abstractNum w:abstractNumId="18">
    <w:lvl w:ilvl="0">
      <w:start w:val="1"/>
      <w:numFmt w:val="lowerLetter"/>
      <w:lvlText w:val="%1."/>
      <w:lvlJc w:val="left"/>
      <w:pPr>
        <w:tabs>
          <w:tab w:val="num" w:pos="0"/>
        </w:tabs>
        <w:ind w:left="720" w:hanging="480"/>
      </w:pPr>
    </w:lvl>
    <w:lvl w:ilvl="1">
      <w:start w:val="1"/>
      <w:numFmt w:val="lowerLetter"/>
      <w:lvlText w:val="%2."/>
      <w:lvlJc w:val="left"/>
      <w:pPr>
        <w:tabs>
          <w:tab w:val="num" w:pos="0"/>
        </w:tabs>
        <w:ind w:left="1440" w:hanging="480"/>
      </w:pPr>
    </w:lvl>
    <w:lvl w:ilvl="2">
      <w:start w:val="1"/>
      <w:numFmt w:val="lowerLetter"/>
      <w:lvlText w:val="%3."/>
      <w:lvlJc w:val="left"/>
      <w:pPr>
        <w:tabs>
          <w:tab w:val="num" w:pos="0"/>
        </w:tabs>
        <w:ind w:left="2160" w:hanging="480"/>
      </w:pPr>
    </w:lvl>
    <w:lvl w:ilvl="3">
      <w:start w:val="1"/>
      <w:numFmt w:val="lowerLetter"/>
      <w:lvlText w:val="%4."/>
      <w:lvlJc w:val="left"/>
      <w:pPr>
        <w:tabs>
          <w:tab w:val="num" w:pos="0"/>
        </w:tabs>
        <w:ind w:left="2880" w:hanging="480"/>
      </w:pPr>
    </w:lvl>
    <w:lvl w:ilvl="4">
      <w:start w:val="1"/>
      <w:numFmt w:val="lowerLetter"/>
      <w:lvlText w:val="%5."/>
      <w:lvlJc w:val="left"/>
      <w:pPr>
        <w:tabs>
          <w:tab w:val="num" w:pos="0"/>
        </w:tabs>
        <w:ind w:left="3600" w:hanging="480"/>
      </w:pPr>
    </w:lvl>
    <w:lvl w:ilvl="5">
      <w:start w:val="1"/>
      <w:numFmt w:val="lowerLetter"/>
      <w:lvlText w:val="%6."/>
      <w:lvlJc w:val="left"/>
      <w:pPr>
        <w:tabs>
          <w:tab w:val="num" w:pos="0"/>
        </w:tabs>
        <w:ind w:left="4320" w:hanging="480"/>
      </w:pPr>
    </w:lvl>
    <w:lvl w:ilvl="6">
      <w:start w:val="1"/>
      <w:numFmt w:val="lowerLetter"/>
      <w:lvlText w:val="%7."/>
      <w:lvlJc w:val="left"/>
      <w:pPr>
        <w:tabs>
          <w:tab w:val="num" w:pos="0"/>
        </w:tabs>
        <w:ind w:left="5040" w:hanging="480"/>
      </w:pPr>
    </w:lvl>
    <w:lvl w:ilvl="7">
      <w:start w:val="1"/>
      <w:numFmt w:val="lowerLetter"/>
      <w:lvlText w:val="%8."/>
      <w:lvlJc w:val="left"/>
      <w:pPr>
        <w:tabs>
          <w:tab w:val="num" w:pos="0"/>
        </w:tabs>
        <w:ind w:left="5760" w:hanging="480"/>
      </w:pPr>
    </w:lvl>
    <w:lvl w:ilvl="8">
      <w:start w:val="1"/>
      <w:numFmt w:val="lowerLetter"/>
      <w:lvlText w:val="%9."/>
      <w:lvlJc w:val="left"/>
      <w:pPr>
        <w:tabs>
          <w:tab w:val="num" w:pos="0"/>
        </w:tabs>
        <w:ind w:left="6480" w:hanging="480"/>
      </w:pPr>
    </w:lvl>
  </w:abstractNum>
  <w:abstractNum w:abstractNumId="19">
    <w:lvl w:ilvl="0">
      <w:start w:val="1"/>
      <w:numFmt w:val="lowerLetter"/>
      <w:lvlText w:val="%1."/>
      <w:lvlJc w:val="left"/>
      <w:pPr>
        <w:tabs>
          <w:tab w:val="num" w:pos="0"/>
        </w:tabs>
        <w:ind w:left="720" w:hanging="480"/>
      </w:pPr>
    </w:lvl>
    <w:lvl w:ilvl="1">
      <w:start w:val="1"/>
      <w:numFmt w:val="lowerLetter"/>
      <w:lvlText w:val="%2."/>
      <w:lvlJc w:val="left"/>
      <w:pPr>
        <w:tabs>
          <w:tab w:val="num" w:pos="0"/>
        </w:tabs>
        <w:ind w:left="1440" w:hanging="480"/>
      </w:pPr>
    </w:lvl>
    <w:lvl w:ilvl="2">
      <w:start w:val="1"/>
      <w:numFmt w:val="lowerLetter"/>
      <w:lvlText w:val="%3."/>
      <w:lvlJc w:val="left"/>
      <w:pPr>
        <w:tabs>
          <w:tab w:val="num" w:pos="0"/>
        </w:tabs>
        <w:ind w:left="2160" w:hanging="480"/>
      </w:pPr>
    </w:lvl>
    <w:lvl w:ilvl="3">
      <w:start w:val="1"/>
      <w:numFmt w:val="lowerLetter"/>
      <w:lvlText w:val="%4."/>
      <w:lvlJc w:val="left"/>
      <w:pPr>
        <w:tabs>
          <w:tab w:val="num" w:pos="0"/>
        </w:tabs>
        <w:ind w:left="2880" w:hanging="480"/>
      </w:pPr>
    </w:lvl>
    <w:lvl w:ilvl="4">
      <w:start w:val="1"/>
      <w:numFmt w:val="lowerLetter"/>
      <w:lvlText w:val="%5."/>
      <w:lvlJc w:val="left"/>
      <w:pPr>
        <w:tabs>
          <w:tab w:val="num" w:pos="0"/>
        </w:tabs>
        <w:ind w:left="3600" w:hanging="480"/>
      </w:pPr>
    </w:lvl>
    <w:lvl w:ilvl="5">
      <w:start w:val="1"/>
      <w:numFmt w:val="lowerLetter"/>
      <w:lvlText w:val="%6."/>
      <w:lvlJc w:val="left"/>
      <w:pPr>
        <w:tabs>
          <w:tab w:val="num" w:pos="0"/>
        </w:tabs>
        <w:ind w:left="4320" w:hanging="480"/>
      </w:pPr>
    </w:lvl>
    <w:lvl w:ilvl="6">
      <w:start w:val="1"/>
      <w:numFmt w:val="lowerLetter"/>
      <w:lvlText w:val="%7."/>
      <w:lvlJc w:val="left"/>
      <w:pPr>
        <w:tabs>
          <w:tab w:val="num" w:pos="0"/>
        </w:tabs>
        <w:ind w:left="5040" w:hanging="480"/>
      </w:pPr>
    </w:lvl>
    <w:lvl w:ilvl="7">
      <w:start w:val="1"/>
      <w:numFmt w:val="lowerLetter"/>
      <w:lvlText w:val="%8."/>
      <w:lvlJc w:val="left"/>
      <w:pPr>
        <w:tabs>
          <w:tab w:val="num" w:pos="0"/>
        </w:tabs>
        <w:ind w:left="5760" w:hanging="480"/>
      </w:pPr>
    </w:lvl>
    <w:lvl w:ilvl="8">
      <w:start w:val="1"/>
      <w:numFmt w:val="lowerLetter"/>
      <w:lvlText w:val="%9."/>
      <w:lvlJc w:val="left"/>
      <w:pPr>
        <w:tabs>
          <w:tab w:val="num" w:pos="0"/>
        </w:tabs>
        <w:ind w:left="6480" w:hanging="480"/>
      </w:pPr>
    </w:lvl>
  </w:abstractNum>
  <w:abstractNum w:abstractNumId="20">
    <w:lvl w:ilvl="0">
      <w:start w:val="1"/>
      <w:numFmt w:val="lowerLetter"/>
      <w:lvlText w:val="%1."/>
      <w:lvlJc w:val="left"/>
      <w:pPr>
        <w:tabs>
          <w:tab w:val="num" w:pos="0"/>
        </w:tabs>
        <w:ind w:left="720" w:hanging="480"/>
      </w:pPr>
    </w:lvl>
    <w:lvl w:ilvl="1">
      <w:start w:val="1"/>
      <w:numFmt w:val="lowerLetter"/>
      <w:lvlText w:val="%2."/>
      <w:lvlJc w:val="left"/>
      <w:pPr>
        <w:tabs>
          <w:tab w:val="num" w:pos="0"/>
        </w:tabs>
        <w:ind w:left="1440" w:hanging="480"/>
      </w:pPr>
    </w:lvl>
    <w:lvl w:ilvl="2">
      <w:start w:val="1"/>
      <w:numFmt w:val="lowerLetter"/>
      <w:lvlText w:val="%3."/>
      <w:lvlJc w:val="left"/>
      <w:pPr>
        <w:tabs>
          <w:tab w:val="num" w:pos="0"/>
        </w:tabs>
        <w:ind w:left="2160" w:hanging="480"/>
      </w:pPr>
    </w:lvl>
    <w:lvl w:ilvl="3">
      <w:start w:val="1"/>
      <w:numFmt w:val="lowerLetter"/>
      <w:lvlText w:val="%4."/>
      <w:lvlJc w:val="left"/>
      <w:pPr>
        <w:tabs>
          <w:tab w:val="num" w:pos="0"/>
        </w:tabs>
        <w:ind w:left="2880" w:hanging="480"/>
      </w:pPr>
    </w:lvl>
    <w:lvl w:ilvl="4">
      <w:start w:val="1"/>
      <w:numFmt w:val="lowerLetter"/>
      <w:lvlText w:val="%5."/>
      <w:lvlJc w:val="left"/>
      <w:pPr>
        <w:tabs>
          <w:tab w:val="num" w:pos="0"/>
        </w:tabs>
        <w:ind w:left="3600" w:hanging="480"/>
      </w:pPr>
    </w:lvl>
    <w:lvl w:ilvl="5">
      <w:start w:val="1"/>
      <w:numFmt w:val="lowerLetter"/>
      <w:lvlText w:val="%6."/>
      <w:lvlJc w:val="left"/>
      <w:pPr>
        <w:tabs>
          <w:tab w:val="num" w:pos="0"/>
        </w:tabs>
        <w:ind w:left="4320" w:hanging="480"/>
      </w:pPr>
    </w:lvl>
    <w:lvl w:ilvl="6">
      <w:start w:val="1"/>
      <w:numFmt w:val="lowerLetter"/>
      <w:lvlText w:val="%7."/>
      <w:lvlJc w:val="left"/>
      <w:pPr>
        <w:tabs>
          <w:tab w:val="num" w:pos="0"/>
        </w:tabs>
        <w:ind w:left="5040" w:hanging="480"/>
      </w:pPr>
    </w:lvl>
    <w:lvl w:ilvl="7">
      <w:start w:val="1"/>
      <w:numFmt w:val="lowerLetter"/>
      <w:lvlText w:val="%8."/>
      <w:lvlJc w:val="left"/>
      <w:pPr>
        <w:tabs>
          <w:tab w:val="num" w:pos="0"/>
        </w:tabs>
        <w:ind w:left="5760" w:hanging="480"/>
      </w:pPr>
    </w:lvl>
    <w:lvl w:ilvl="8">
      <w:start w:val="1"/>
      <w:numFmt w:val="lowerLetter"/>
      <w:lvlText w:val="%9."/>
      <w:lvlJc w:val="left"/>
      <w:pPr>
        <w:tabs>
          <w:tab w:val="num" w:pos="0"/>
        </w:tabs>
        <w:ind w:left="6480" w:hanging="48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3"/>
    <w:lvlOverride w:ilvl="0">
      <w:startOverride w:val="1"/>
    </w:lvlOverride>
  </w:num>
  <w:num w:numId="22">
    <w:abstractNumId w:val="3"/>
  </w:num>
  <w:num w:numId="23">
    <w:abstractNumId w:val="3"/>
  </w:num>
  <w:num w:numId="24">
    <w:abstractNumId w:val="2"/>
  </w:num>
  <w:num w:numId="25">
    <w:abstractNumId w:val="2"/>
  </w:num>
  <w:num w:numId="26">
    <w:abstractNumId w:val="2"/>
  </w:num>
  <w:num w:numId="27">
    <w:abstractNumId w:val="2"/>
  </w:num>
  <w:num w:numId="28">
    <w:abstractNumId w:val="2"/>
  </w:num>
  <w:num w:numId="29">
    <w:abstractNumId w:val="2"/>
  </w:num>
  <w:num w:numId="30">
    <w:abstractNumId w:val="2"/>
  </w:num>
  <w:num w:numId="31">
    <w:abstractNumId w:val="2"/>
  </w:num>
  <w:num w:numId="32">
    <w:abstractNumId w:val="3"/>
    <w:lvlOverride w:ilvl="0">
      <w:startOverride w:val="1"/>
    </w:lvlOverride>
  </w:num>
  <w:num w:numId="33">
    <w:abstractNumId w:val="3"/>
  </w:num>
  <w:num w:numId="34">
    <w:abstractNumId w:val="3"/>
  </w:num>
  <w:num w:numId="35">
    <w:abstractNumId w:val="17"/>
    <w:lvlOverride w:ilvl="1">
      <w:startOverride w:val="1"/>
    </w:lvlOverride>
  </w:num>
  <w:num w:numId="36">
    <w:abstractNumId w:val="17"/>
  </w:num>
  <w:num w:numId="37">
    <w:abstractNumId w:val="17"/>
  </w:num>
  <w:num w:numId="38">
    <w:abstractNumId w:val="17"/>
  </w:num>
</w:numbering>
</file>

<file path=word/settings.xml><?xml version="1.0" encoding="utf-8"?>
<w:settings xmlns:w="http://schemas.openxmlformats.org/wordprocessingml/2006/main">
  <w:zoom w:percent="140"/>
  <w:embedSystemFonts/>
  <w:defaultTabStop w:val="720"/>
  <w:autoHyphenation w:val="true"/>
  <w:compat>
    <w:compatSetting w:name="compatibilityMode" w:uri="http://schemas.microsoft.com/office/word" w:val="12"/>
    <w:compatSetting w:name="useWord2013TrackBottomHyphenation" w:uri="http://schemas.microsoft.com/office/word" w:val="1"/>
  </w:compat>
  <w:hyphenationZone w:val="425"/>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mbria" w:hAnsi="Cambria" w:eastAsia="Cambria" w:cs="" w:asciiTheme="minorHAnsi" w:cstheme="minorBidi" w:eastAsiaTheme="minorHAnsi" w:hAnsiTheme="minorHAnsi"/>
        <w:szCs w:val="24"/>
        <w:lang w:val="en-US" w:eastAsia="en-US" w:bidi="ar-SA"/>
      </w:rPr>
    </w:rPrDefault>
    <w:pPrDefault>
      <w:pPr>
        <w:suppressAutoHyphens w:val="true"/>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semiHidden="1" w:unhideWhenUsed="1"/>
    <w:lsdException w:name="Smart Hyperlink" w:uiPriority="99" w:semiHidden="1" w:unhideWhenUsed="1"/>
    <w:lsdException w:name="Hashtag" w:uiPriority="99" w:semiHidden="1" w:unhideWhenUsed="1"/>
    <w:lsdException w:name="Unresolved Mention" w:uiPriority="99" w:semiHidden="1" w:unhideWhenUsed="1"/>
    <w:lsdException w:name="Smart Link" w:uiPriority="99" w:semiHidden="1" w:unhideWhenUsed="1"/>
  </w:latentStyles>
  <w:style w:type="paragraph" w:styleId="Normal" w:default="1">
    <w:name w:val="Normal"/>
    <w:qFormat/>
    <w:rsid w:val="0010669c"/>
    <w:pPr>
      <w:widowControl/>
      <w:suppressAutoHyphens w:val="true"/>
      <w:bidi w:val="0"/>
      <w:spacing w:before="0" w:after="0"/>
      <w:jc w:val="left"/>
    </w:pPr>
    <w:rPr>
      <w:rFonts w:ascii="Times New Roman" w:hAnsi="Times New Roman" w:eastAsia="Cambria" w:cs="" w:cstheme="minorBidi" w:eastAsiaTheme="minorHAnsi"/>
      <w:color w:val="auto"/>
      <w:kern w:val="0"/>
      <w:sz w:val="24"/>
      <w:szCs w:val="24"/>
      <w:lang w:val="en-US" w:eastAsia="en-US" w:bidi="ar-SA"/>
    </w:rPr>
  </w:style>
  <w:style w:type="paragraph" w:styleId="Heading1">
    <w:name w:val="Heading 1"/>
    <w:basedOn w:val="TextBody"/>
    <w:next w:val="TextBody"/>
    <w:uiPriority w:val="9"/>
    <w:qFormat/>
    <w:rsid w:val="00a21c02"/>
    <w:pPr>
      <w:keepNext w:val="true"/>
      <w:keepLines/>
      <w:spacing w:before="240" w:after="140"/>
      <w:ind w:left="360" w:hanging="360"/>
      <w:outlineLvl w:val="0"/>
    </w:pPr>
    <w:rPr>
      <w:rFonts w:eastAsia="" w:cs="" w:cstheme="majorBidi" w:eastAsiaTheme="majorEastAsia"/>
      <w:b/>
      <w:bCs/>
      <w:color w:val="000000" w:themeColor="text1"/>
      <w:sz w:val="28"/>
      <w:szCs w:val="32"/>
    </w:rPr>
  </w:style>
  <w:style w:type="paragraph" w:styleId="Heading2">
    <w:name w:val="Heading 2"/>
    <w:basedOn w:val="Normal"/>
    <w:next w:val="TextBody"/>
    <w:uiPriority w:val="9"/>
    <w:unhideWhenUsed/>
    <w:qFormat/>
    <w:rsid w:val="00257539"/>
    <w:pPr>
      <w:keepNext w:val="true"/>
      <w:keepLines/>
      <w:spacing w:before="240" w:after="240"/>
      <w:ind w:left="432" w:hanging="432"/>
      <w:outlineLvl w:val="1"/>
    </w:pPr>
    <w:rPr>
      <w:rFonts w:eastAsia="" w:cs="" w:cstheme="majorBidi" w:eastAsiaTheme="majorEastAsia"/>
      <w:b/>
      <w:bCs/>
      <w:color w:val="000000" w:themeColor="text1"/>
    </w:rPr>
  </w:style>
  <w:style w:type="paragraph" w:styleId="Heading3">
    <w:name w:val="Heading 3"/>
    <w:basedOn w:val="Normal"/>
    <w:next w:val="TextBody"/>
    <w:uiPriority w:val="9"/>
    <w:unhideWhenUsed/>
    <w:qFormat/>
    <w:rsid w:val="00882061"/>
    <w:pPr>
      <w:keepNext w:val="true"/>
      <w:keepLines/>
      <w:numPr>
        <w:ilvl w:val="2"/>
        <w:numId w:val="1"/>
      </w:numPr>
      <w:spacing w:before="200" w:after="0"/>
      <w:ind w:left="504" w:hanging="0"/>
      <w:outlineLvl w:val="2"/>
    </w:pPr>
    <w:rPr>
      <w:rFonts w:ascii="Arial" w:hAnsi="Arial" w:eastAsia="" w:cs="" w:cstheme="majorBidi" w:eastAsiaTheme="majorEastAsia"/>
      <w:bCs/>
      <w:i/>
      <w:color w:val="000000" w:themeColor="text1"/>
      <w:szCs w:val="28"/>
    </w:rPr>
  </w:style>
  <w:style w:type="paragraph" w:styleId="Heading4">
    <w:name w:val="Heading 4"/>
    <w:basedOn w:val="Normal"/>
    <w:next w:val="TextBody"/>
    <w:uiPriority w:val="9"/>
    <w:unhideWhenUsed/>
    <w:qFormat/>
    <w:rsid w:val="009137d8"/>
    <w:pPr>
      <w:keepNext w:val="true"/>
      <w:keepLines/>
      <w:numPr>
        <w:ilvl w:val="3"/>
        <w:numId w:val="1"/>
      </w:numPr>
      <w:spacing w:before="200" w:after="0"/>
      <w:outlineLvl w:val="3"/>
    </w:pPr>
    <w:rPr>
      <w:rFonts w:ascii="Calibri" w:hAnsi="Calibri" w:eastAsia="" w:cs="" w:asciiTheme="majorHAnsi" w:cstheme="majorBidi" w:eastAsiaTheme="majorEastAsia" w:hAnsiTheme="majorHAnsi"/>
      <w:b/>
      <w:bCs/>
      <w:color w:val="000000" w:themeColor="text1"/>
    </w:rPr>
  </w:style>
  <w:style w:type="paragraph" w:styleId="Heading5">
    <w:name w:val="Heading 5"/>
    <w:basedOn w:val="Normal"/>
    <w:next w:val="TextBody"/>
    <w:uiPriority w:val="9"/>
    <w:unhideWhenUsed/>
    <w:qFormat/>
    <w:rsid w:val="009137d8"/>
    <w:pPr>
      <w:keepNext w:val="true"/>
      <w:keepLines/>
      <w:numPr>
        <w:ilvl w:val="4"/>
        <w:numId w:val="1"/>
      </w:numPr>
      <w:spacing w:before="200" w:after="0"/>
      <w:outlineLvl w:val="4"/>
    </w:pPr>
    <w:rPr>
      <w:rFonts w:ascii="Calibri" w:hAnsi="Calibri" w:eastAsia="" w:cs="" w:asciiTheme="majorHAnsi" w:cstheme="majorBidi" w:eastAsiaTheme="majorEastAsia" w:hAnsiTheme="majorHAnsi"/>
      <w:i/>
      <w:iCs/>
      <w:color w:val="000000" w:themeColor="text1"/>
    </w:rPr>
  </w:style>
  <w:style w:type="paragraph" w:styleId="Heading6">
    <w:name w:val="Heading 6"/>
    <w:basedOn w:val="Normal"/>
    <w:next w:val="TextBody"/>
    <w:uiPriority w:val="9"/>
    <w:unhideWhenUsed/>
    <w:qFormat/>
    <w:rsid w:val="009137d8"/>
    <w:pPr>
      <w:keepNext w:val="true"/>
      <w:keepLines/>
      <w:numPr>
        <w:ilvl w:val="5"/>
        <w:numId w:val="1"/>
      </w:numPr>
      <w:spacing w:before="200" w:after="0"/>
      <w:outlineLvl w:val="5"/>
    </w:pPr>
    <w:rPr>
      <w:rFonts w:ascii="Calibri" w:hAnsi="Calibri" w:eastAsia="" w:cs="" w:asciiTheme="majorHAnsi" w:cstheme="majorBidi" w:eastAsiaTheme="majorEastAsia" w:hAnsiTheme="majorHAnsi"/>
      <w:color w:val="000000" w:themeColor="text1"/>
    </w:rPr>
  </w:style>
  <w:style w:type="paragraph" w:styleId="Heading7">
    <w:name w:val="Heading 7"/>
    <w:basedOn w:val="Normal"/>
    <w:next w:val="TextBody"/>
    <w:uiPriority w:val="9"/>
    <w:unhideWhenUsed/>
    <w:qFormat/>
    <w:rsid w:val="009137d8"/>
    <w:pPr>
      <w:keepNext w:val="true"/>
      <w:keepLines/>
      <w:numPr>
        <w:ilvl w:val="6"/>
        <w:numId w:val="1"/>
      </w:numPr>
      <w:spacing w:before="200" w:after="0"/>
      <w:outlineLvl w:val="6"/>
    </w:pPr>
    <w:rPr>
      <w:rFonts w:ascii="Calibri" w:hAnsi="Calibri" w:eastAsia="" w:cs="" w:asciiTheme="majorHAnsi" w:cstheme="majorBidi" w:eastAsiaTheme="majorEastAsia" w:hAnsiTheme="majorHAnsi"/>
      <w:color w:val="000000" w:themeColor="text1"/>
    </w:rPr>
  </w:style>
  <w:style w:type="paragraph" w:styleId="Heading8">
    <w:name w:val="Heading 8"/>
    <w:basedOn w:val="Normal"/>
    <w:next w:val="TextBody"/>
    <w:uiPriority w:val="9"/>
    <w:unhideWhenUsed/>
    <w:qFormat/>
    <w:rsid w:val="009137d8"/>
    <w:pPr>
      <w:keepNext w:val="true"/>
      <w:keepLines/>
      <w:numPr>
        <w:ilvl w:val="7"/>
        <w:numId w:val="1"/>
      </w:numPr>
      <w:spacing w:before="200" w:after="0"/>
      <w:outlineLvl w:val="7"/>
    </w:pPr>
    <w:rPr>
      <w:rFonts w:ascii="Calibri" w:hAnsi="Calibri" w:eastAsia="" w:cs="" w:asciiTheme="majorHAnsi" w:cstheme="majorBidi" w:eastAsiaTheme="majorEastAsia" w:hAnsiTheme="majorHAnsi"/>
      <w:color w:val="000000" w:themeColor="text1"/>
    </w:rPr>
  </w:style>
  <w:style w:type="paragraph" w:styleId="Heading9">
    <w:name w:val="Heading 9"/>
    <w:basedOn w:val="Normal"/>
    <w:next w:val="TextBody"/>
    <w:uiPriority w:val="9"/>
    <w:unhideWhenUsed/>
    <w:qFormat/>
    <w:rsid w:val="009137d8"/>
    <w:pPr>
      <w:keepNext w:val="true"/>
      <w:keepLines/>
      <w:numPr>
        <w:ilvl w:val="8"/>
        <w:numId w:val="1"/>
      </w:numPr>
      <w:spacing w:before="200" w:after="0"/>
      <w:outlineLvl w:val="8"/>
    </w:pPr>
    <w:rPr>
      <w:rFonts w:ascii="Calibri" w:hAnsi="Calibri" w:eastAsia="" w:cs="" w:asciiTheme="majorHAnsi" w:cstheme="majorBidi" w:eastAsiaTheme="majorEastAsia" w:hAnsiTheme="majorHAnsi"/>
      <w:color w:val="000000" w:themeColor="text1"/>
    </w:rPr>
  </w:style>
  <w:style w:type="character" w:styleId="DefaultParagraphFont" w:default="1">
    <w:name w:val="Default Paragraph Font"/>
    <w:uiPriority w:val="1"/>
    <w:semiHidden/>
    <w:unhideWhenUsed/>
    <w:qFormat/>
    <w:rPr/>
  </w:style>
  <w:style w:type="character" w:styleId="CaptionChar" w:customStyle="1">
    <w:name w:val="Caption Char"/>
    <w:basedOn w:val="DefaultParagraphFont"/>
    <w:link w:val="Caption1"/>
    <w:qFormat/>
    <w:rPr/>
  </w:style>
  <w:style w:type="character" w:styleId="VerbatimChar" w:customStyle="1">
    <w:name w:val="Verbatim Char"/>
    <w:basedOn w:val="CaptionChar"/>
    <w:link w:val="SourceCode"/>
    <w:qFormat/>
    <w:rsid w:val="009137d8"/>
    <w:rPr>
      <w:rFonts w:ascii="Consolas" w:hAnsi="Consolas"/>
      <w:color w:val="C00000"/>
      <w:sz w:val="22"/>
      <w:u w:val="none"/>
      <w:shd w:fill="F2F2F2" w:val="clear"/>
    </w:rPr>
  </w:style>
  <w:style w:type="character" w:styleId="FootnoteCharacters">
    <w:name w:val="Footnote Characters"/>
    <w:basedOn w:val="CaptionChar"/>
    <w:qFormat/>
    <w:rPr>
      <w:vertAlign w:val="superscript"/>
    </w:rPr>
  </w:style>
  <w:style w:type="character" w:styleId="FootnoteAnchor">
    <w:name w:val="Footnote Anchor"/>
    <w:rPr>
      <w:vertAlign w:val="superscript"/>
    </w:rPr>
  </w:style>
  <w:style w:type="character" w:styleId="InternetLink">
    <w:name w:val="Hyperlink"/>
    <w:basedOn w:val="CaptionChar"/>
    <w:rsid w:val="009137d8"/>
    <w:rPr>
      <w:color w:val="C00000"/>
    </w:rPr>
  </w:style>
  <w:style w:type="character" w:styleId="BodyTextChar" w:customStyle="1">
    <w:name w:val="Body Text Char"/>
    <w:basedOn w:val="DefaultParagraphFont"/>
    <w:qFormat/>
    <w:rsid w:val="00ba4e78"/>
    <w:rPr>
      <w:rFonts w:ascii="NimbusRomNo9L" w:hAnsi="NimbusRomNo9L"/>
    </w:rPr>
  </w:style>
  <w:style w:type="character" w:styleId="FooterChar" w:customStyle="1">
    <w:name w:val="Footer Char"/>
    <w:basedOn w:val="DefaultParagraphFont"/>
    <w:link w:val="Footer"/>
    <w:qFormat/>
    <w:rsid w:val="00676df8"/>
    <w:rPr/>
  </w:style>
  <w:style w:type="character" w:styleId="Pagenumber">
    <w:name w:val="page number"/>
    <w:basedOn w:val="DefaultParagraphFont"/>
    <w:semiHidden/>
    <w:unhideWhenUsed/>
    <w:qFormat/>
    <w:rsid w:val="00676df8"/>
    <w:rPr/>
  </w:style>
  <w:style w:type="character" w:styleId="HeaderChar" w:customStyle="1">
    <w:name w:val="Header Char"/>
    <w:basedOn w:val="DefaultParagraphFont"/>
    <w:link w:val="Header"/>
    <w:qFormat/>
    <w:rsid w:val="003f65b2"/>
    <w:rPr/>
  </w:style>
  <w:style w:type="character" w:styleId="KeywordTok" w:customStyle="1">
    <w:name w:val="KeywordTok"/>
    <w:basedOn w:val="VerbatimChar"/>
    <w:qFormat/>
    <w:rPr>
      <w:rFonts w:ascii="Consolas" w:hAnsi="Consolas"/>
      <w:b/>
      <w:color w:val="204A87"/>
      <w:sz w:val="22"/>
      <w:u w:val="none"/>
      <w:shd w:fill="F8F8F8" w:val="clear"/>
    </w:rPr>
  </w:style>
  <w:style w:type="character" w:styleId="DataTypeTok" w:customStyle="1">
    <w:name w:val="DataTypeTok"/>
    <w:basedOn w:val="VerbatimChar"/>
    <w:qFormat/>
    <w:rPr>
      <w:rFonts w:ascii="Consolas" w:hAnsi="Consolas"/>
      <w:color w:val="204A87"/>
      <w:sz w:val="22"/>
      <w:u w:val="none"/>
      <w:shd w:fill="F8F8F8" w:val="clear"/>
    </w:rPr>
  </w:style>
  <w:style w:type="character" w:styleId="DecValTok" w:customStyle="1">
    <w:name w:val="DecValTok"/>
    <w:basedOn w:val="VerbatimChar"/>
    <w:qFormat/>
    <w:rPr>
      <w:rFonts w:ascii="Consolas" w:hAnsi="Consolas"/>
      <w:color w:val="0000CF"/>
      <w:sz w:val="22"/>
      <w:u w:val="none"/>
      <w:shd w:fill="F8F8F8" w:val="clear"/>
    </w:rPr>
  </w:style>
  <w:style w:type="character" w:styleId="BaseNTok" w:customStyle="1">
    <w:name w:val="BaseNTok"/>
    <w:basedOn w:val="VerbatimChar"/>
    <w:qFormat/>
    <w:rPr>
      <w:rFonts w:ascii="Consolas" w:hAnsi="Consolas"/>
      <w:color w:val="0000CF"/>
      <w:sz w:val="22"/>
      <w:u w:val="none"/>
      <w:shd w:fill="F8F8F8" w:val="clear"/>
    </w:rPr>
  </w:style>
  <w:style w:type="character" w:styleId="FloatTok" w:customStyle="1">
    <w:name w:val="FloatTok"/>
    <w:basedOn w:val="VerbatimChar"/>
    <w:qFormat/>
    <w:rPr>
      <w:rFonts w:ascii="Consolas" w:hAnsi="Consolas"/>
      <w:color w:val="0000CF"/>
      <w:sz w:val="22"/>
      <w:u w:val="none"/>
      <w:shd w:fill="F8F8F8" w:val="clear"/>
    </w:rPr>
  </w:style>
  <w:style w:type="character" w:styleId="ConstantTok" w:customStyle="1">
    <w:name w:val="ConstantTok"/>
    <w:basedOn w:val="VerbatimChar"/>
    <w:qFormat/>
    <w:rPr>
      <w:rFonts w:ascii="Consolas" w:hAnsi="Consolas"/>
      <w:color w:val="000000"/>
      <w:sz w:val="22"/>
      <w:u w:val="none"/>
      <w:shd w:fill="F8F8F8" w:val="clear"/>
    </w:rPr>
  </w:style>
  <w:style w:type="character" w:styleId="CharTok" w:customStyle="1">
    <w:name w:val="CharTok"/>
    <w:basedOn w:val="VerbatimChar"/>
    <w:qFormat/>
    <w:rPr>
      <w:rFonts w:ascii="Consolas" w:hAnsi="Consolas"/>
      <w:color w:val="4E9A06"/>
      <w:sz w:val="22"/>
      <w:u w:val="none"/>
      <w:shd w:fill="F8F8F8" w:val="clear"/>
    </w:rPr>
  </w:style>
  <w:style w:type="character" w:styleId="SpecialCharTok" w:customStyle="1">
    <w:name w:val="SpecialCharTok"/>
    <w:basedOn w:val="VerbatimChar"/>
    <w:qFormat/>
    <w:rPr>
      <w:rFonts w:ascii="Consolas" w:hAnsi="Consolas"/>
      <w:color w:val="000000"/>
      <w:sz w:val="22"/>
      <w:u w:val="none"/>
      <w:shd w:fill="F8F8F8" w:val="clear"/>
    </w:rPr>
  </w:style>
  <w:style w:type="character" w:styleId="StringTok" w:customStyle="1">
    <w:name w:val="StringTok"/>
    <w:basedOn w:val="VerbatimChar"/>
    <w:qFormat/>
    <w:rPr>
      <w:rFonts w:ascii="Consolas" w:hAnsi="Consolas"/>
      <w:color w:val="4E9A06"/>
      <w:sz w:val="22"/>
      <w:u w:val="none"/>
      <w:shd w:fill="F8F8F8" w:val="clear"/>
    </w:rPr>
  </w:style>
  <w:style w:type="character" w:styleId="VerbatimStringTok" w:customStyle="1">
    <w:name w:val="VerbatimStringTok"/>
    <w:basedOn w:val="VerbatimChar"/>
    <w:qFormat/>
    <w:rPr>
      <w:rFonts w:ascii="Consolas" w:hAnsi="Consolas"/>
      <w:color w:val="4E9A06"/>
      <w:sz w:val="22"/>
      <w:u w:val="none"/>
      <w:shd w:fill="F8F8F8" w:val="clear"/>
    </w:rPr>
  </w:style>
  <w:style w:type="character" w:styleId="SpecialStringTok" w:customStyle="1">
    <w:name w:val="SpecialStringTok"/>
    <w:basedOn w:val="VerbatimChar"/>
    <w:qFormat/>
    <w:rPr>
      <w:rFonts w:ascii="Consolas" w:hAnsi="Consolas"/>
      <w:color w:val="4E9A06"/>
      <w:sz w:val="22"/>
      <w:u w:val="none"/>
      <w:shd w:fill="F8F8F8" w:val="clear"/>
    </w:rPr>
  </w:style>
  <w:style w:type="character" w:styleId="ImportTok" w:customStyle="1">
    <w:name w:val="ImportTok"/>
    <w:basedOn w:val="VerbatimChar"/>
    <w:qFormat/>
    <w:rPr>
      <w:rFonts w:ascii="Consolas" w:hAnsi="Consolas"/>
      <w:color w:val="C00000"/>
      <w:sz w:val="22"/>
      <w:u w:val="none"/>
      <w:shd w:fill="F8F8F8" w:val="clear"/>
    </w:rPr>
  </w:style>
  <w:style w:type="character" w:styleId="CommentTok" w:customStyle="1">
    <w:name w:val="CommentTok"/>
    <w:basedOn w:val="VerbatimChar"/>
    <w:qFormat/>
    <w:rPr>
      <w:rFonts w:ascii="Consolas" w:hAnsi="Consolas"/>
      <w:i/>
      <w:color w:val="8F5902"/>
      <w:sz w:val="22"/>
      <w:u w:val="none"/>
      <w:shd w:fill="F8F8F8" w:val="clear"/>
    </w:rPr>
  </w:style>
  <w:style w:type="character" w:styleId="DocumentationTok" w:customStyle="1">
    <w:name w:val="DocumentationTok"/>
    <w:basedOn w:val="VerbatimChar"/>
    <w:qFormat/>
    <w:rPr>
      <w:rFonts w:ascii="Consolas" w:hAnsi="Consolas"/>
      <w:b/>
      <w:i/>
      <w:color w:val="8F5902"/>
      <w:sz w:val="22"/>
      <w:u w:val="none"/>
      <w:shd w:fill="F8F8F8" w:val="clear"/>
    </w:rPr>
  </w:style>
  <w:style w:type="character" w:styleId="AnnotationTok" w:customStyle="1">
    <w:name w:val="AnnotationTok"/>
    <w:basedOn w:val="VerbatimChar"/>
    <w:qFormat/>
    <w:rPr>
      <w:rFonts w:ascii="Consolas" w:hAnsi="Consolas"/>
      <w:b/>
      <w:i/>
      <w:color w:val="8F5902"/>
      <w:sz w:val="22"/>
      <w:u w:val="none"/>
      <w:shd w:fill="F8F8F8" w:val="clear"/>
    </w:rPr>
  </w:style>
  <w:style w:type="character" w:styleId="CommentVarTok" w:customStyle="1">
    <w:name w:val="CommentVarTok"/>
    <w:basedOn w:val="VerbatimChar"/>
    <w:qFormat/>
    <w:rPr>
      <w:rFonts w:ascii="Consolas" w:hAnsi="Consolas"/>
      <w:b/>
      <w:i/>
      <w:color w:val="8F5902"/>
      <w:sz w:val="22"/>
      <w:u w:val="none"/>
      <w:shd w:fill="F8F8F8" w:val="clear"/>
    </w:rPr>
  </w:style>
  <w:style w:type="character" w:styleId="OtherTok" w:customStyle="1">
    <w:name w:val="OtherTok"/>
    <w:basedOn w:val="VerbatimChar"/>
    <w:qFormat/>
    <w:rPr>
      <w:rFonts w:ascii="Consolas" w:hAnsi="Consolas"/>
      <w:color w:val="8F5902"/>
      <w:sz w:val="22"/>
      <w:u w:val="none"/>
      <w:shd w:fill="F8F8F8" w:val="clear"/>
    </w:rPr>
  </w:style>
  <w:style w:type="character" w:styleId="FunctionTok" w:customStyle="1">
    <w:name w:val="FunctionTok"/>
    <w:basedOn w:val="VerbatimChar"/>
    <w:qFormat/>
    <w:rPr>
      <w:rFonts w:ascii="Consolas" w:hAnsi="Consolas"/>
      <w:color w:val="000000"/>
      <w:sz w:val="22"/>
      <w:u w:val="none"/>
      <w:shd w:fill="F8F8F8" w:val="clear"/>
    </w:rPr>
  </w:style>
  <w:style w:type="character" w:styleId="VariableTok" w:customStyle="1">
    <w:name w:val="VariableTok"/>
    <w:basedOn w:val="VerbatimChar"/>
    <w:qFormat/>
    <w:rPr>
      <w:rFonts w:ascii="Consolas" w:hAnsi="Consolas"/>
      <w:color w:val="000000"/>
      <w:sz w:val="22"/>
      <w:u w:val="none"/>
      <w:shd w:fill="F8F8F8" w:val="clear"/>
    </w:rPr>
  </w:style>
  <w:style w:type="character" w:styleId="ControlFlowTok" w:customStyle="1">
    <w:name w:val="ControlFlowTok"/>
    <w:basedOn w:val="VerbatimChar"/>
    <w:qFormat/>
    <w:rPr>
      <w:rFonts w:ascii="Consolas" w:hAnsi="Consolas"/>
      <w:b/>
      <w:color w:val="204A87"/>
      <w:sz w:val="22"/>
      <w:u w:val="none"/>
      <w:shd w:fill="F8F8F8" w:val="clear"/>
    </w:rPr>
  </w:style>
  <w:style w:type="character" w:styleId="OperatorTok" w:customStyle="1">
    <w:name w:val="OperatorTok"/>
    <w:basedOn w:val="VerbatimChar"/>
    <w:qFormat/>
    <w:rPr>
      <w:rFonts w:ascii="Consolas" w:hAnsi="Consolas"/>
      <w:b/>
      <w:color w:val="CE5C00"/>
      <w:sz w:val="22"/>
      <w:u w:val="none"/>
      <w:shd w:fill="F8F8F8" w:val="clear"/>
    </w:rPr>
  </w:style>
  <w:style w:type="character" w:styleId="BuiltInTok" w:customStyle="1">
    <w:name w:val="BuiltInTok"/>
    <w:basedOn w:val="VerbatimChar"/>
    <w:qFormat/>
    <w:rPr>
      <w:rFonts w:ascii="Consolas" w:hAnsi="Consolas"/>
      <w:color w:val="C00000"/>
      <w:sz w:val="22"/>
      <w:u w:val="none"/>
      <w:shd w:fill="F8F8F8" w:val="clear"/>
    </w:rPr>
  </w:style>
  <w:style w:type="character" w:styleId="ExtensionTok" w:customStyle="1">
    <w:name w:val="ExtensionTok"/>
    <w:basedOn w:val="VerbatimChar"/>
    <w:qFormat/>
    <w:rPr>
      <w:rFonts w:ascii="Consolas" w:hAnsi="Consolas"/>
      <w:color w:val="C00000"/>
      <w:sz w:val="22"/>
      <w:u w:val="none"/>
      <w:shd w:fill="F8F8F8" w:val="clear"/>
    </w:rPr>
  </w:style>
  <w:style w:type="character" w:styleId="PreprocessorTok" w:customStyle="1">
    <w:name w:val="PreprocessorTok"/>
    <w:basedOn w:val="VerbatimChar"/>
    <w:qFormat/>
    <w:rPr>
      <w:rFonts w:ascii="Consolas" w:hAnsi="Consolas"/>
      <w:i/>
      <w:color w:val="8F5902"/>
      <w:sz w:val="22"/>
      <w:u w:val="none"/>
      <w:shd w:fill="F8F8F8" w:val="clear"/>
    </w:rPr>
  </w:style>
  <w:style w:type="character" w:styleId="AttributeTok" w:customStyle="1">
    <w:name w:val="AttributeTok"/>
    <w:basedOn w:val="VerbatimChar"/>
    <w:qFormat/>
    <w:rPr>
      <w:rFonts w:ascii="Consolas" w:hAnsi="Consolas"/>
      <w:color w:val="C4A000"/>
      <w:sz w:val="22"/>
      <w:u w:val="none"/>
      <w:shd w:fill="F8F8F8" w:val="clear"/>
    </w:rPr>
  </w:style>
  <w:style w:type="character" w:styleId="RegionMarkerTok" w:customStyle="1">
    <w:name w:val="RegionMarkerTok"/>
    <w:basedOn w:val="VerbatimChar"/>
    <w:qFormat/>
    <w:rPr>
      <w:rFonts w:ascii="Consolas" w:hAnsi="Consolas"/>
      <w:color w:val="C00000"/>
      <w:sz w:val="22"/>
      <w:u w:val="none"/>
      <w:shd w:fill="F8F8F8" w:val="clear"/>
    </w:rPr>
  </w:style>
  <w:style w:type="character" w:styleId="InformationTok" w:customStyle="1">
    <w:name w:val="InformationTok"/>
    <w:basedOn w:val="VerbatimChar"/>
    <w:qFormat/>
    <w:rPr>
      <w:rFonts w:ascii="Consolas" w:hAnsi="Consolas"/>
      <w:b/>
      <w:i/>
      <w:color w:val="8F5902"/>
      <w:sz w:val="22"/>
      <w:u w:val="none"/>
      <w:shd w:fill="F8F8F8" w:val="clear"/>
    </w:rPr>
  </w:style>
  <w:style w:type="character" w:styleId="WarningTok" w:customStyle="1">
    <w:name w:val="WarningTok"/>
    <w:basedOn w:val="VerbatimChar"/>
    <w:qFormat/>
    <w:rPr>
      <w:rFonts w:ascii="Consolas" w:hAnsi="Consolas"/>
      <w:b/>
      <w:i/>
      <w:color w:val="8F5902"/>
      <w:sz w:val="22"/>
      <w:u w:val="none"/>
      <w:shd w:fill="F8F8F8" w:val="clear"/>
    </w:rPr>
  </w:style>
  <w:style w:type="character" w:styleId="AlertTok" w:customStyle="1">
    <w:name w:val="AlertTok"/>
    <w:basedOn w:val="VerbatimChar"/>
    <w:qFormat/>
    <w:rPr>
      <w:rFonts w:ascii="Consolas" w:hAnsi="Consolas"/>
      <w:color w:val="EF2929"/>
      <w:sz w:val="22"/>
      <w:u w:val="none"/>
      <w:shd w:fill="F8F8F8" w:val="clear"/>
    </w:rPr>
  </w:style>
  <w:style w:type="character" w:styleId="ErrorTok" w:customStyle="1">
    <w:name w:val="ErrorTok"/>
    <w:basedOn w:val="VerbatimChar"/>
    <w:qFormat/>
    <w:rPr>
      <w:rFonts w:ascii="Consolas" w:hAnsi="Consolas"/>
      <w:b/>
      <w:color w:val="A40000"/>
      <w:sz w:val="22"/>
      <w:u w:val="none"/>
      <w:shd w:fill="F8F8F8" w:val="clear"/>
    </w:rPr>
  </w:style>
  <w:style w:type="character" w:styleId="NormalTok" w:customStyle="1">
    <w:name w:val="NormalTok"/>
    <w:basedOn w:val="VerbatimChar"/>
    <w:qFormat/>
    <w:rPr>
      <w:rFonts w:ascii="Consolas" w:hAnsi="Consolas"/>
      <w:color w:val="C00000"/>
      <w:sz w:val="22"/>
      <w:u w:val="none"/>
      <w:shd w:fill="F8F8F8" w:val="clear"/>
    </w:rPr>
  </w:style>
  <w:style w:type="character" w:styleId="Linenumber">
    <w:name w:val="line number"/>
    <w:basedOn w:val="DefaultParagraphFont"/>
    <w:semiHidden/>
    <w:unhideWhenUsed/>
    <w:qFormat/>
    <w:rsid w:val="00ee1c26"/>
    <w:rPr/>
  </w:style>
  <w:style w:type="paragraph" w:styleId="Heading">
    <w:name w:val="Heading"/>
    <w:basedOn w:val="Normal"/>
    <w:next w:val="TextBody"/>
    <w:qFormat/>
    <w:pPr>
      <w:keepNext w:val="true"/>
      <w:spacing w:before="240" w:after="120"/>
    </w:pPr>
    <w:rPr>
      <w:rFonts w:ascii="Arial" w:hAnsi="Arial" w:eastAsia="Noto Sans CJK SC" w:cs="Noto Sans Devanagari"/>
      <w:sz w:val="28"/>
      <w:szCs w:val="28"/>
    </w:rPr>
  </w:style>
  <w:style w:type="paragraph" w:styleId="TextBody">
    <w:name w:val="Body Text"/>
    <w:basedOn w:val="Normal"/>
    <w:link w:val="BodyTextChar"/>
    <w:qFormat/>
    <w:rsid w:val="00ba4e78"/>
    <w:pPr>
      <w:spacing w:lineRule="auto" w:line="480"/>
      <w:ind w:firstLine="360"/>
    </w:pPr>
    <w:rPr/>
  </w:style>
  <w:style w:type="paragraph" w:styleId="List">
    <w:name w:val="List"/>
    <w:basedOn w:val="Normal"/>
    <w:semiHidden/>
    <w:unhideWhenUsed/>
    <w:rsid w:val="003b1aa9"/>
    <w:pPr>
      <w:spacing w:before="0" w:after="0"/>
      <w:ind w:left="360" w:hanging="360"/>
      <w:contextualSpacing/>
    </w:pPr>
    <w:rPr/>
  </w:style>
  <w:style w:type="paragraph" w:styleId="Caption">
    <w:name w:val="Caption"/>
    <w:basedOn w:val="Normal"/>
    <w:qFormat/>
    <w:pPr>
      <w:suppressLineNumbers/>
      <w:spacing w:before="120" w:after="120"/>
    </w:pPr>
    <w:rPr>
      <w:rFonts w:ascii="Times New Roman" w:hAnsi="Times New Roman" w:cs="Noto Sans Devanagari"/>
      <w:i/>
      <w:iCs/>
      <w:sz w:val="24"/>
      <w:szCs w:val="24"/>
    </w:rPr>
  </w:style>
  <w:style w:type="paragraph" w:styleId="Index">
    <w:name w:val="Index"/>
    <w:basedOn w:val="Normal"/>
    <w:qFormat/>
    <w:pPr>
      <w:suppressLineNumbers/>
    </w:pPr>
    <w:rPr>
      <w:rFonts w:ascii="Times New Roman" w:hAnsi="Times New Roman" w:cs="Noto Sans Devanagari"/>
      <w:lang w:val="zxx" w:eastAsia="zxx" w:bidi="zxx"/>
    </w:rPr>
  </w:style>
  <w:style w:type="paragraph" w:styleId="FirstParagraph" w:customStyle="1">
    <w:name w:val="First Paragraph"/>
    <w:basedOn w:val="TextBody"/>
    <w:next w:val="TextBody"/>
    <w:qFormat/>
    <w:rsid w:val="00910cab"/>
    <w:pPr/>
    <w:rPr/>
  </w:style>
  <w:style w:type="paragraph" w:styleId="Compact" w:customStyle="1">
    <w:name w:val="Compact"/>
    <w:basedOn w:val="TextBody"/>
    <w:qFormat/>
    <w:pPr>
      <w:spacing w:before="36" w:after="36"/>
    </w:pPr>
    <w:rPr/>
  </w:style>
  <w:style w:type="paragraph" w:styleId="Title">
    <w:name w:val="Title"/>
    <w:basedOn w:val="Normal"/>
    <w:next w:val="Author"/>
    <w:qFormat/>
    <w:rsid w:val="00920f41"/>
    <w:pPr>
      <w:keepNext w:val="true"/>
      <w:keepLines/>
      <w:spacing w:lineRule="auto" w:line="360" w:before="720" w:after="720"/>
      <w:jc w:val="center"/>
    </w:pPr>
    <w:rPr>
      <w:rFonts w:eastAsia="" w:cs="" w:cstheme="majorBidi" w:eastAsiaTheme="majorEastAsia"/>
      <w:bCs/>
      <w:color w:val="000000" w:themeColor="text1"/>
      <w:sz w:val="32"/>
      <w:szCs w:val="36"/>
    </w:rPr>
  </w:style>
  <w:style w:type="paragraph" w:styleId="Subtitle">
    <w:name w:val="Subtitle"/>
    <w:basedOn w:val="Title"/>
    <w:next w:val="TextBody"/>
    <w:qFormat/>
    <w:rsid w:val="009137d8"/>
    <w:pPr>
      <w:spacing w:before="240" w:after="720"/>
    </w:pPr>
    <w:rPr>
      <w:sz w:val="30"/>
      <w:szCs w:val="30"/>
    </w:rPr>
  </w:style>
  <w:style w:type="paragraph" w:styleId="Author" w:customStyle="1">
    <w:name w:val="Author"/>
    <w:basedOn w:val="Normal"/>
    <w:next w:val="Affiliations"/>
    <w:qFormat/>
    <w:rsid w:val="0042120b"/>
    <w:pPr>
      <w:keepNext w:val="true"/>
      <w:keepLines/>
      <w:spacing w:lineRule="auto" w:line="480" w:before="0" w:after="360"/>
    </w:pPr>
    <w:rPr/>
  </w:style>
  <w:style w:type="paragraph" w:styleId="Date">
    <w:name w:val="Date"/>
    <w:next w:val="TextBody"/>
    <w:qFormat/>
    <w:pPr>
      <w:keepNext w:val="true"/>
      <w:keepLines/>
      <w:widowControl/>
      <w:suppressAutoHyphens w:val="true"/>
      <w:bidi w:val="0"/>
      <w:spacing w:before="0" w:after="200"/>
      <w:jc w:val="center"/>
    </w:pPr>
    <w:rPr>
      <w:rFonts w:ascii="Cambria" w:hAnsi="Cambria" w:eastAsia="Cambria" w:cs="" w:asciiTheme="minorHAnsi" w:cstheme="minorBidi" w:eastAsiaTheme="minorHAnsi" w:hAnsiTheme="minorHAnsi"/>
      <w:color w:val="auto"/>
      <w:kern w:val="0"/>
      <w:sz w:val="24"/>
      <w:szCs w:val="24"/>
      <w:lang w:val="en-US" w:eastAsia="en-US" w:bidi="ar-SA"/>
    </w:rPr>
  </w:style>
  <w:style w:type="paragraph" w:styleId="Abstract" w:customStyle="1">
    <w:name w:val="Abstract"/>
    <w:basedOn w:val="Normal"/>
    <w:next w:val="TextBody"/>
    <w:qFormat/>
    <w:rsid w:val="002e4651"/>
    <w:pPr>
      <w:keepNext w:val="true"/>
      <w:keepLines/>
      <w:spacing w:before="300" w:after="300"/>
    </w:pPr>
    <w:rPr>
      <w:sz w:val="20"/>
      <w:szCs w:val="20"/>
    </w:rPr>
  </w:style>
  <w:style w:type="paragraph" w:styleId="Bibliography">
    <w:name w:val="Bibliography"/>
    <w:basedOn w:val="List"/>
    <w:qFormat/>
    <w:pPr/>
    <w:rPr/>
  </w:style>
  <w:style w:type="paragraph" w:styleId="BlockText">
    <w:name w:val="Block Text"/>
    <w:basedOn w:val="TextBody"/>
    <w:next w:val="TextBody"/>
    <w:uiPriority w:val="9"/>
    <w:unhideWhenUsed/>
    <w:qFormat/>
    <w:pPr>
      <w:spacing w:before="100" w:after="100"/>
    </w:pPr>
    <w:rPr>
      <w:rFonts w:ascii="Calibri" w:hAnsi="Calibri" w:eastAsia="" w:cs="" w:asciiTheme="majorHAnsi" w:cstheme="majorBidi" w:eastAsiaTheme="majorEastAsia" w:hAnsiTheme="majorHAnsi"/>
      <w:bCs/>
      <w:sz w:val="20"/>
      <w:szCs w:val="20"/>
    </w:rPr>
  </w:style>
  <w:style w:type="paragraph" w:styleId="Footnote">
    <w:name w:val="Footnote Text"/>
    <w:basedOn w:val="Normal"/>
    <w:uiPriority w:val="9"/>
    <w:unhideWhenUsed/>
    <w:qFormat/>
    <w:pPr/>
    <w:rPr/>
  </w:style>
  <w:style w:type="paragraph" w:styleId="DefinitionTerm" w:customStyle="1">
    <w:name w:val="Definition Term"/>
    <w:basedOn w:val="Normal"/>
    <w:next w:val="Definition"/>
    <w:qFormat/>
    <w:pPr>
      <w:keepNext w:val="true"/>
      <w:keepLines/>
    </w:pPr>
    <w:rPr>
      <w:b/>
    </w:rPr>
  </w:style>
  <w:style w:type="paragraph" w:styleId="Definition" w:customStyle="1">
    <w:name w:val="Definition"/>
    <w:basedOn w:val="Normal"/>
    <w:qFormat/>
    <w:pPr/>
    <w:rPr/>
  </w:style>
  <w:style w:type="paragraph" w:styleId="Caption1">
    <w:name w:val="caption"/>
    <w:basedOn w:val="Normal"/>
    <w:link w:val="CaptionChar"/>
    <w:qFormat/>
    <w:pPr>
      <w:spacing w:before="0" w:after="120"/>
    </w:pPr>
    <w:rPr>
      <w:i/>
    </w:rPr>
  </w:style>
  <w:style w:type="paragraph" w:styleId="TableCaption" w:customStyle="1">
    <w:name w:val="Table Caption"/>
    <w:basedOn w:val="Caption1"/>
    <w:qFormat/>
    <w:rsid w:val="00ca155e"/>
    <w:pPr>
      <w:keepNext w:val="true"/>
      <w:spacing w:before="0" w:after="230"/>
    </w:pPr>
    <w:rPr>
      <w:i w:val="false"/>
    </w:rPr>
  </w:style>
  <w:style w:type="paragraph" w:styleId="ImageCaption" w:customStyle="1">
    <w:name w:val="Image Caption"/>
    <w:basedOn w:val="Caption1"/>
    <w:qFormat/>
    <w:rsid w:val="00f340d9"/>
    <w:pPr>
      <w:spacing w:before="115" w:after="230"/>
    </w:pPr>
    <w:rPr>
      <w:i w:val="false"/>
    </w:rPr>
  </w:style>
  <w:style w:type="paragraph" w:styleId="Figure" w:customStyle="1">
    <w:name w:val="Figure"/>
    <w:basedOn w:val="Normal"/>
    <w:qFormat/>
    <w:rsid w:val="009b2d46"/>
    <w:pPr>
      <w:keepNext w:val="true"/>
      <w:keepLines/>
      <w:spacing w:before="60" w:after="0"/>
      <w:jc w:val="center"/>
    </w:pPr>
    <w:rPr/>
  </w:style>
  <w:style w:type="paragraph" w:styleId="CaptionedFigure" w:customStyle="1">
    <w:name w:val="Captioned Figure"/>
    <w:basedOn w:val="Figure"/>
    <w:qFormat/>
    <w:pPr/>
    <w:rPr/>
  </w:style>
  <w:style w:type="paragraph" w:styleId="IndexHeading">
    <w:name w:val="Index Heading"/>
    <w:basedOn w:val="Heading"/>
    <w:pPr/>
    <w:rPr/>
  </w:style>
  <w:style w:type="paragraph" w:styleId="TOCHeading">
    <w:name w:val="TOC Heading"/>
    <w:basedOn w:val="Heading1"/>
    <w:next w:val="TextBody"/>
    <w:uiPriority w:val="39"/>
    <w:unhideWhenUsed/>
    <w:qFormat/>
    <w:rsid w:val="009137d8"/>
    <w:pPr>
      <w:spacing w:lineRule="auto" w:line="259"/>
      <w:ind w:left="0" w:hanging="0"/>
      <w:jc w:val="center"/>
    </w:pPr>
    <w:rPr>
      <w:b w:val="false"/>
      <w:bCs w:val="false"/>
    </w:rPr>
  </w:style>
  <w:style w:type="paragraph" w:styleId="ListParagraph">
    <w:name w:val="List Paragraph"/>
    <w:basedOn w:val="Normal"/>
    <w:qFormat/>
    <w:rsid w:val="005e0c3d"/>
    <w:pPr>
      <w:spacing w:before="0" w:after="0"/>
      <w:ind w:left="720" w:hanging="0"/>
      <w:contextualSpacing/>
    </w:pPr>
    <w:rPr/>
  </w:style>
  <w:style w:type="paragraph" w:styleId="HeaderandFooter">
    <w:name w:val="Header and Footer"/>
    <w:basedOn w:val="Normal"/>
    <w:qFormat/>
    <w:pPr/>
    <w:rPr/>
  </w:style>
  <w:style w:type="paragraph" w:styleId="Footer">
    <w:name w:val="Footer"/>
    <w:basedOn w:val="Normal"/>
    <w:link w:val="FooterChar"/>
    <w:unhideWhenUsed/>
    <w:rsid w:val="00676df8"/>
    <w:pPr>
      <w:tabs>
        <w:tab w:val="clear" w:pos="720"/>
        <w:tab w:val="center" w:pos="4536" w:leader="none"/>
        <w:tab w:val="right" w:pos="9072" w:leader="none"/>
      </w:tabs>
    </w:pPr>
    <w:rPr/>
  </w:style>
  <w:style w:type="paragraph" w:styleId="Header">
    <w:name w:val="Header"/>
    <w:basedOn w:val="Normal"/>
    <w:link w:val="HeaderChar"/>
    <w:unhideWhenUsed/>
    <w:rsid w:val="003f65b2"/>
    <w:pPr>
      <w:tabs>
        <w:tab w:val="clear" w:pos="720"/>
        <w:tab w:val="center" w:pos="4536" w:leader="none"/>
        <w:tab w:val="right" w:pos="9072" w:leader="none"/>
      </w:tabs>
    </w:pPr>
    <w:rPr/>
  </w:style>
  <w:style w:type="paragraph" w:styleId="SourceCode" w:customStyle="1">
    <w:name w:val="Source Code"/>
    <w:basedOn w:val="Normal"/>
    <w:link w:val="VerbatimChar"/>
    <w:qFormat/>
    <w:pPr>
      <w:shd w:val="clear" w:color="auto" w:fill="F8F8F8"/>
    </w:pPr>
    <w:rPr/>
  </w:style>
  <w:style w:type="paragraph" w:styleId="Revision">
    <w:name w:val="Revision"/>
    <w:semiHidden/>
    <w:qFormat/>
    <w:rsid w:val="002a3335"/>
    <w:pPr>
      <w:widowControl/>
      <w:suppressAutoHyphens w:val="true"/>
      <w:bidi w:val="0"/>
      <w:spacing w:before="0" w:after="0"/>
      <w:jc w:val="left"/>
    </w:pPr>
    <w:rPr>
      <w:rFonts w:ascii="Times New Roman" w:hAnsi="Times New Roman" w:eastAsia="Cambria" w:cs="" w:cstheme="minorBidi" w:eastAsiaTheme="minorHAnsi"/>
      <w:color w:val="auto"/>
      <w:kern w:val="0"/>
      <w:sz w:val="24"/>
      <w:szCs w:val="24"/>
      <w:lang w:val="en-US" w:eastAsia="en-US" w:bidi="ar-SA"/>
    </w:rPr>
  </w:style>
  <w:style w:type="paragraph" w:styleId="Affiliations" w:customStyle="1">
    <w:name w:val="Affiliations"/>
    <w:basedOn w:val="List"/>
    <w:qFormat/>
    <w:rsid w:val="0042120b"/>
    <w:pPr/>
    <w:rPr/>
  </w:style>
  <w:style w:type="paragraph" w:styleId="FlexTableFootnote" w:customStyle="1">
    <w:name w:val="FlexTable Footnote"/>
    <w:basedOn w:val="TextBody"/>
    <w:qFormat/>
    <w:pPr>
      <w:spacing w:lineRule="auto" w:line="240" w:before="288" w:after="0"/>
      <w:ind w:left="0" w:right="0" w:hanging="0"/>
      <w:contextualSpacing/>
    </w:pPr>
    <w:rPr/>
  </w:style>
  <w:style w:type="paragraph" w:styleId="TableContents">
    <w:name w:val="Table Contents"/>
    <w:basedOn w:val="Normal"/>
    <w:qFormat/>
    <w:pPr>
      <w:widowControl w:val="false"/>
      <w:suppressLineNumbers/>
    </w:pPr>
    <w:rPr/>
  </w:style>
  <w:style w:type="paragraph" w:styleId="TableHeading">
    <w:name w:val="Table Heading"/>
    <w:basedOn w:val="TableContents"/>
    <w:qFormat/>
    <w:pPr>
      <w:suppressLineNumbers/>
      <w:jc w:val="center"/>
    </w:pPr>
    <w:rPr>
      <w:b/>
      <w:bCs/>
    </w:rPr>
  </w:style>
  <w:style w:type="numbering" w:styleId="NoList" w:default="1">
    <w:name w:val="No List"/>
    <w:uiPriority w:val="99"/>
    <w:semiHidden/>
    <w:unhideWhenUsed/>
    <w:qFormat/>
  </w:style>
  <w:style w:type="numbering" w:styleId="Defaultul" w:customStyle="1">
    <w:name w:val="Default ul"/>
    <w:uiPriority w:val="99"/>
    <w:qFormat/>
    <w:rsid w:val="005e0c3d"/>
  </w:style>
  <w:style w:type="numbering" w:styleId="Defaultol" w:customStyle="1">
    <w:name w:val="Default ol"/>
    <w:uiPriority w:val="99"/>
    <w:qFormat/>
    <w:rsid w:val="005e0c3d"/>
  </w:style>
  <w:style w:type="table" w:default="1" w:styleId="TableNormal">
    <w:name w:val="Normal Table"/>
    <w:uiPriority w:val="99"/>
    <w:semiHidden/>
    <w:unhideWhenUsed/>
    <w:tblPr>
      <w:tblCellMar>
        <w:top w:w="0" w:type="dxa"/>
        <w:left w:w="108" w:type="dxa"/>
        <w:bottom w:w="0" w:type="dxa"/>
        <w:right w:w="108" w:type="dxa"/>
      </w:tblCellMar>
    </w:tblPr>
  </w:style>
  <w:style w:type="table" w:customStyle="1" w:styleId="Table">
    <w:name w:val="Table"/>
    <w:semiHidden/>
    <w:unhideWhenUsed/>
    <w:qFormat/>
    <w:rsid w:val="004f0e11"/>
    <w:tblPr>
      <w:tblStyleRowBandSize w:val="1"/>
      <w:tblBorders>
        <w:bottom w:val="single" w:color="000000" w:themeColor="text1" w:sz="4" w:space="0"/>
      </w:tblBorders>
      <w:tblCellMar>
        <w:top w:w="0" w:type="dxa"/>
        <w:left w:w="108" w:type="dxa"/>
        <w:bottom w:w="0" w:type="dxa"/>
        <w:right w:w="108" w:type="dxa"/>
      </w:tblCellMar>
    </w:tblPr>
    <w:tcPr>
      <w:shd w:val="clear" w:color="auto" w:fill="auto"/>
    </w:tcPr>
    <w:tblStylePr w:type="firstRow">
      <w:rPr>
        <w:b/>
      </w:rPr>
      <w:tblPr/>
      <w:tcPr>
        <w:tcBorders>
          <w:bottom w:val="single" w:color="000000" w:themeColor="text1" w:sz="4" w:space="0"/>
        </w:tcBorders>
      </w:tcPr>
    </w:tblStylePr>
    <w:tblStylePr w:type="firstCol">
      <w:tblPr/>
      <w:tcPr>
        <w:tcBorders>
          <w:right w:val="single" w:color="000000" w:themeColor="text1" w:sz="4" w:space="0"/>
        </w:tcBorders>
        <w:shd w:val="clear" w:color="auto" w:fill="auto"/>
      </w:tcPr>
    </w:tblStylePr>
    <w:tblStylePr w:type="band1Horz">
      <w:tblPr/>
      <w:tcPr>
        <w:shd w:val="clear" w:color="auto" w:fill="EEECE1" w:themeFill="background2"/>
      </w:tcPr>
    </w:tblStyle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https://doi.org/10.1186/s12889-019-7966-8" TargetMode="External"/><Relationship Id="rId3" Type="http://schemas.openxmlformats.org/officeDocument/2006/relationships/hyperlink" Target="https://doi.org/10.3201/eid1410.080440" TargetMode="External"/><Relationship Id="rId4" Type="http://schemas.openxmlformats.org/officeDocument/2006/relationships/hyperlink" Target="https://doi.org/10.3201/eid1311.070103" TargetMode="External"/><Relationship Id="rId5" Type="http://schemas.openxmlformats.org/officeDocument/2006/relationships/hyperlink" Target="https://doi.org/10.1073/pnas.1812594116" TargetMode="External"/><Relationship Id="rId6" Type="http://schemas.openxmlformats.org/officeDocument/2006/relationships/hyperlink" Target="https://doi.org/10.1371/journal.pone.0094130" TargetMode="External"/><Relationship Id="rId7" Type="http://schemas.openxmlformats.org/officeDocument/2006/relationships/hyperlink" Target="https://doi.org/10.1093/aje/kwx334" TargetMode="External"/><Relationship Id="rId8" Type="http://schemas.openxmlformats.org/officeDocument/2006/relationships/hyperlink" Target="https://doi.org/10.1371/journal.pcbi.1004382" TargetMode="External"/><Relationship Id="rId9" Type="http://schemas.openxmlformats.org/officeDocument/2006/relationships/hyperlink" Target="https://doi.org/10.1371/journal.pcbi.1007486" TargetMode="External"/><Relationship Id="rId10" Type="http://schemas.openxmlformats.org/officeDocument/2006/relationships/hyperlink" Target="https://doi.org/10.1007/978-0-387-84858-7" TargetMode="External"/><Relationship Id="rId11" Type="http://schemas.openxmlformats.org/officeDocument/2006/relationships/hyperlink" Target="https://doi.org/10.1016/S0893-6080(05)80023-1" TargetMode="External"/><Relationship Id="rId12" Type="http://schemas.openxmlformats.org/officeDocument/2006/relationships/hyperlink" Target="https://doi.org/10.1007/BF00117832" TargetMode="External"/><Relationship Id="rId13" Type="http://schemas.openxmlformats.org/officeDocument/2006/relationships/hyperlink" Target="https://doi.org/10.1371/journal.pcbi.1005910" TargetMode="External"/><Relationship Id="rId14" Type="http://schemas.openxmlformats.org/officeDocument/2006/relationships/hyperlink" Target="https://doi.org/10.2202/1544-6115.1309" TargetMode="External"/><Relationship Id="rId15" Type="http://schemas.openxmlformats.org/officeDocument/2006/relationships/hyperlink" Target="https://doi.org/10.1162/neco_a_00793" TargetMode="External"/><Relationship Id="rId16" Type="http://schemas.openxmlformats.org/officeDocument/2006/relationships/hyperlink" Target="https://doi.org/10.1007/978-1-4419-9782-1\_3" TargetMode="External"/><Relationship Id="rId17" Type="http://schemas.openxmlformats.org/officeDocument/2006/relationships/hyperlink" Target="https://doi.org/10.1038/s41598-018-36361-9" TargetMode="External"/><Relationship Id="rId18" Type="http://schemas.openxmlformats.org/officeDocument/2006/relationships/hyperlink" Target="https://doi.org/10.1098/rsif.2018.0174" TargetMode="External"/><Relationship Id="rId19" Type="http://schemas.openxmlformats.org/officeDocument/2006/relationships/hyperlink" Target="https://doi.org/10.1098/rsif.2019.0080" TargetMode="External"/><Relationship Id="rId20" Type="http://schemas.openxmlformats.org/officeDocument/2006/relationships/hyperlink" Target="https://gis.cdc.gov/GRASP/Fluview/FluHospRates.html" TargetMode="External"/><Relationship Id="rId21" Type="http://schemas.openxmlformats.org/officeDocument/2006/relationships/hyperlink" Target="https://www.cdc.gov/flu/weekly/influenza-hospitalization-surveillance.htm" TargetMode="External"/><Relationship Id="rId22" Type="http://schemas.openxmlformats.org/officeDocument/2006/relationships/hyperlink" Target="https://CRAN.R-project.org/package=genlasso" TargetMode="External"/><Relationship Id="rId23" Type="http://schemas.openxmlformats.org/officeDocument/2006/relationships/hyperlink" Target="https://www.R-project.org/" TargetMode="External"/><Relationship Id="rId24" Type="http://schemas.openxmlformats.org/officeDocument/2006/relationships/hyperlink" Target="https://doi.org/10.1137/070690274" TargetMode="External"/><Relationship Id="rId25" Type="http://schemas.openxmlformats.org/officeDocument/2006/relationships/hyperlink" Target="https://doi.org/10.1214/13-AOS1189" TargetMode="External"/><Relationship Id="rId26" Type="http://schemas.openxmlformats.org/officeDocument/2006/relationships/hyperlink" Target="https://doi.org/10.1007/s10654-018-0390-z" TargetMode="External"/><Relationship Id="rId27" Type="http://schemas.openxmlformats.org/officeDocument/2006/relationships/hyperlink" Target="https://doi.org/10.5281/zenodo.1342293" TargetMode="External"/><Relationship Id="rId28" Type="http://schemas.openxmlformats.org/officeDocument/2006/relationships/hyperlink" Target="https://doi.org/10.1007/978-3-319-19425-7" TargetMode="External"/><Relationship Id="rId29" Type="http://schemas.openxmlformats.org/officeDocument/2006/relationships/hyperlink" Target="https://CRAN.R-project.org/package=SuperLearner" TargetMode="External"/><Relationship Id="rId30" Type="http://schemas.openxmlformats.org/officeDocument/2006/relationships/hyperlink" Target="https://doi.org/10.1109/4235.585893" TargetMode="External"/><Relationship Id="rId31" Type="http://schemas.openxmlformats.org/officeDocument/2006/relationships/hyperlink" Target="https://doi.org/10.1002/cplx.6130010511" TargetMode="External"/><Relationship Id="rId32" Type="http://schemas.openxmlformats.org/officeDocument/2006/relationships/hyperlink" Target="https://doi.org/10.1093/aje/kwz189" TargetMode="External"/><Relationship Id="rId33" Type="http://schemas.openxmlformats.org/officeDocument/2006/relationships/hyperlink" Target="https://doi.org/10.1002/sim.7320" TargetMode="External"/><Relationship Id="rId34" Type="http://schemas.openxmlformats.org/officeDocument/2006/relationships/hyperlink" Target="https://viz.covid19forecasthub.org/" TargetMode="External"/><Relationship Id="rId35" Type="http://schemas.openxmlformats.org/officeDocument/2006/relationships/image" Target="media/image1.png"/><Relationship Id="rId36" Type="http://schemas.openxmlformats.org/officeDocument/2006/relationships/image" Target="media/image2.png"/><Relationship Id="rId37" Type="http://schemas.openxmlformats.org/officeDocument/2006/relationships/image" Target="media/image3.png"/><Relationship Id="rId38" Type="http://schemas.openxmlformats.org/officeDocument/2006/relationships/image" Target="media/image4.png"/><Relationship Id="rId39" Type="http://schemas.openxmlformats.org/officeDocument/2006/relationships/image" Target="media/image5.png"/><Relationship Id="rId40" Type="http://schemas.openxmlformats.org/officeDocument/2006/relationships/footer" Target="footer1.xml"/><Relationship Id="rId41" Type="http://schemas.openxmlformats.org/officeDocument/2006/relationships/numbering" Target="numbering.xml"/><Relationship Id="rId42" Type="http://schemas.openxmlformats.org/officeDocument/2006/relationships/fontTable" Target="fontTable.xml"/><Relationship Id="rId43" Type="http://schemas.openxmlformats.org/officeDocument/2006/relationships/settings" Target="settings.xml"/><Relationship Id="rId44"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35</TotalTime>
  <Application>LibreOffice/6.4.7.2$Linux_X86_64 LibreOffice_project/40$Build-2</Application>
  <Pages>33</Pages>
  <Words>6603</Words>
  <Characters>38701</Characters>
  <CharactersWithSpaces>44819</CharactersWithSpaces>
  <Paragraphs>475</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2022-07-25T23:07:54Z</dcterms:created>
  <dc:creator/>
  <dc:description/>
  <dc:language>en-US</dc:language>
  <cp:lastModifiedBy>Jason Gantenberg</cp:lastModifiedBy>
  <dcterms:modified xsi:type="dcterms:W3CDTF">2022-08-12T14:16:43Z</dcterms:modified>
  <cp:revision>5</cp:revision>
  <dc:subject/>
  <dc:title>Predicting seasonal influenza hospitalizations using an ensemble super learner: a simulation study</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always_allow_html">
    <vt:lpwstr>True</vt:lpwstr>
  </property>
  <property fmtid="{D5CDD505-2E9C-101B-9397-08002B2CF9AE}" pid="4" name="bibliography">
    <vt:lpwstr>references.bib</vt:lpwstr>
  </property>
  <property fmtid="{D5CDD505-2E9C-101B-9397-08002B2CF9AE}" pid="5" name="csl">
    <vt:lpwstr>american-journal-of-epidemiology.csl</vt:lpwstr>
  </property>
</Properties>
</file>